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285D3E" w:rsidRDefault="00F17EBC" w:rsidP="00F17EBC">
      <w:pPr>
        <w:pStyle w:val="Heading1a"/>
        <w:keepNext w:val="0"/>
        <w:keepLines w:val="0"/>
        <w:tabs>
          <w:tab w:val="clear" w:pos="-720"/>
        </w:tabs>
        <w:suppressAutoHyphens w:val="0"/>
        <w:rPr>
          <w:caps/>
          <w:smallCaps w:val="0"/>
          <w:sz w:val="22"/>
          <w:szCs w:val="22"/>
        </w:rPr>
      </w:pPr>
      <w:r w:rsidRPr="00285D3E">
        <w:rPr>
          <w:caps/>
          <w:smallCaps w:val="0"/>
          <w:sz w:val="22"/>
          <w:szCs w:val="22"/>
        </w:rPr>
        <w:t>call for expressions of interest (CV</w:t>
      </w:r>
      <w:r w:rsidRPr="00285D3E">
        <w:rPr>
          <w:smallCaps w:val="0"/>
          <w:sz w:val="22"/>
          <w:szCs w:val="22"/>
        </w:rPr>
        <w:t>s</w:t>
      </w:r>
      <w:r w:rsidRPr="00285D3E">
        <w:rPr>
          <w:caps/>
          <w:smallCaps w:val="0"/>
          <w:sz w:val="22"/>
          <w:szCs w:val="22"/>
        </w:rPr>
        <w:t>)</w:t>
      </w:r>
    </w:p>
    <w:p w:rsidR="00F17EBC" w:rsidRPr="00285D3E" w:rsidRDefault="0077614F" w:rsidP="00F17EBC">
      <w:pPr>
        <w:pStyle w:val="Heading1a"/>
        <w:keepNext w:val="0"/>
        <w:keepLines w:val="0"/>
        <w:tabs>
          <w:tab w:val="clear" w:pos="-720"/>
        </w:tabs>
        <w:suppressAutoHyphens w:val="0"/>
        <w:rPr>
          <w:caps/>
          <w:smallCaps w:val="0"/>
          <w:sz w:val="22"/>
          <w:szCs w:val="22"/>
        </w:rPr>
      </w:pPr>
      <w:r w:rsidRPr="00285D3E">
        <w:rPr>
          <w:caps/>
          <w:smallCaps w:val="0"/>
          <w:sz w:val="22"/>
          <w:szCs w:val="22"/>
        </w:rPr>
        <w:t>full</w:t>
      </w:r>
      <w:r w:rsidR="00F17EBC" w:rsidRPr="00285D3E">
        <w:rPr>
          <w:caps/>
          <w:smallCaps w:val="0"/>
          <w:sz w:val="22"/>
          <w:szCs w:val="22"/>
        </w:rPr>
        <w:t>-time assignmnet</w:t>
      </w:r>
    </w:p>
    <w:p w:rsidR="00F17EBC" w:rsidRPr="00285D3E" w:rsidRDefault="00F17EBC" w:rsidP="00F17EBC">
      <w:pPr>
        <w:pStyle w:val="Heading1a"/>
        <w:keepNext w:val="0"/>
        <w:keepLines w:val="0"/>
        <w:tabs>
          <w:tab w:val="clear" w:pos="-720"/>
        </w:tabs>
        <w:suppressAutoHyphens w:val="0"/>
        <w:rPr>
          <w:smallCaps w:val="0"/>
          <w:sz w:val="22"/>
          <w:szCs w:val="22"/>
        </w:rPr>
      </w:pPr>
      <w:r w:rsidRPr="00285D3E">
        <w:rPr>
          <w:smallCaps w:val="0"/>
          <w:sz w:val="22"/>
          <w:szCs w:val="22"/>
        </w:rPr>
        <w:t>(CONSULTANT SERVICES)</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C12998" w:rsidRDefault="00F17EBC" w:rsidP="00821BAA">
      <w:pPr>
        <w:tabs>
          <w:tab w:val="left" w:pos="0"/>
          <w:tab w:val="left" w:pos="720"/>
          <w:tab w:val="left" w:pos="1170"/>
          <w:tab w:val="left" w:pos="2160"/>
          <w:tab w:val="left" w:pos="2880"/>
        </w:tabs>
        <w:rPr>
          <w:b/>
          <w:i/>
        </w:rPr>
      </w:pPr>
      <w:r w:rsidRPr="00285D3E">
        <w:rPr>
          <w:rFonts w:ascii="Times New Roman" w:hAnsi="Times New Roman"/>
          <w:b/>
          <w:szCs w:val="22"/>
        </w:rPr>
        <w:t xml:space="preserve">REPUBLIC OF MOLDOVA </w:t>
      </w:r>
      <w:r w:rsidRPr="00285D3E">
        <w:rPr>
          <w:rFonts w:ascii="Times New Roman" w:hAnsi="Times New Roman"/>
          <w:b/>
          <w:szCs w:val="22"/>
        </w:rPr>
        <w:br/>
        <w:t xml:space="preserve">Sector: </w:t>
      </w:r>
      <w:r w:rsidRPr="00821BAA">
        <w:rPr>
          <w:rFonts w:ascii="Times New Roman" w:hAnsi="Times New Roman"/>
          <w:b/>
          <w:i/>
          <w:szCs w:val="22"/>
        </w:rPr>
        <w:t>General industry and trade sector</w:t>
      </w:r>
      <w:r w:rsidRPr="00285D3E">
        <w:rPr>
          <w:rFonts w:ascii="Times New Roman" w:hAnsi="Times New Roman"/>
          <w:b/>
          <w:szCs w:val="22"/>
        </w:rPr>
        <w:t xml:space="preserve"> </w:t>
      </w:r>
      <w:r w:rsidRPr="00285D3E">
        <w:rPr>
          <w:rFonts w:ascii="Times New Roman" w:hAnsi="Times New Roman"/>
          <w:b/>
          <w:szCs w:val="22"/>
        </w:rPr>
        <w:br/>
        <w:t>Project ID Number:</w:t>
      </w:r>
      <w:r w:rsidR="00821BAA">
        <w:rPr>
          <w:rFonts w:ascii="Times New Roman" w:hAnsi="Times New Roman"/>
          <w:b/>
          <w:szCs w:val="22"/>
        </w:rPr>
        <w:t xml:space="preserve"> </w:t>
      </w:r>
      <w:r w:rsidR="007C21CC" w:rsidRPr="00821BAA">
        <w:rPr>
          <w:rFonts w:ascii="Times New Roman" w:hAnsi="Times New Roman"/>
          <w:b/>
          <w:i/>
          <w:szCs w:val="22"/>
        </w:rPr>
        <w:t>P144103</w:t>
      </w:r>
      <w:r w:rsidRPr="00285D3E">
        <w:rPr>
          <w:rFonts w:ascii="Times New Roman" w:hAnsi="Times New Roman"/>
          <w:b/>
          <w:szCs w:val="22"/>
        </w:rPr>
        <w:t xml:space="preserve"> </w:t>
      </w:r>
      <w:r w:rsidRPr="00285D3E">
        <w:rPr>
          <w:rFonts w:ascii="Times New Roman" w:hAnsi="Times New Roman"/>
          <w:b/>
          <w:szCs w:val="22"/>
        </w:rPr>
        <w:br/>
      </w:r>
      <w:r w:rsidRPr="00285D3E">
        <w:rPr>
          <w:rFonts w:ascii="Times New Roman" w:hAnsi="Times New Roman"/>
          <w:b/>
          <w:spacing w:val="-2"/>
          <w:szCs w:val="22"/>
        </w:rPr>
        <w:t>Expression of interest:</w:t>
      </w:r>
      <w:r w:rsidR="00821BAA">
        <w:rPr>
          <w:rFonts w:ascii="Times New Roman" w:hAnsi="Times New Roman"/>
          <w:b/>
          <w:spacing w:val="-2"/>
          <w:szCs w:val="22"/>
        </w:rPr>
        <w:t xml:space="preserve"> </w:t>
      </w:r>
      <w:r w:rsidR="00821BAA" w:rsidRPr="00757502">
        <w:rPr>
          <w:b/>
          <w:i/>
        </w:rPr>
        <w:t>CEP-II/</w:t>
      </w:r>
      <w:r w:rsidR="00757502" w:rsidRPr="00757502">
        <w:rPr>
          <w:b/>
          <w:i/>
        </w:rPr>
        <w:t>A</w:t>
      </w:r>
      <w:r w:rsidR="00821BAA" w:rsidRPr="00757502">
        <w:rPr>
          <w:b/>
          <w:i/>
        </w:rPr>
        <w:t>/CS-</w:t>
      </w:r>
      <w:r w:rsidR="004443A3" w:rsidRPr="00757502">
        <w:rPr>
          <w:b/>
          <w:i/>
        </w:rPr>
        <w:t>1</w:t>
      </w:r>
      <w:r w:rsidR="0022323D" w:rsidRPr="00757502">
        <w:rPr>
          <w:b/>
          <w:i/>
        </w:rPr>
        <w:t>/1-</w:t>
      </w:r>
      <w:r w:rsidR="00821BAA" w:rsidRPr="00757502">
        <w:rPr>
          <w:b/>
          <w:i/>
        </w:rPr>
        <w:t>IC-0</w:t>
      </w:r>
      <w:r w:rsidR="0022323D" w:rsidRPr="00757502">
        <w:rPr>
          <w:b/>
          <w:i/>
        </w:rPr>
        <w:t>7</w:t>
      </w:r>
    </w:p>
    <w:p w:rsidR="00F17EBC" w:rsidRPr="00285D3E" w:rsidRDefault="00F17EBC" w:rsidP="00D77F9B">
      <w:pPr>
        <w:spacing w:after="120"/>
        <w:rPr>
          <w:rFonts w:ascii="Times New Roman" w:hAnsi="Times New Roman"/>
          <w:b/>
          <w:spacing w:val="-2"/>
          <w:szCs w:val="22"/>
        </w:rPr>
      </w:pPr>
    </w:p>
    <w:p w:rsidR="008261E9" w:rsidRPr="00285D3E" w:rsidRDefault="008261E9" w:rsidP="008261E9">
      <w:pPr>
        <w:pStyle w:val="BodyText"/>
        <w:jc w:val="both"/>
        <w:rPr>
          <w:rFonts w:ascii="Times New Roman" w:hAnsi="Times New Roman"/>
          <w:szCs w:val="22"/>
        </w:rPr>
      </w:pPr>
      <w:r w:rsidRPr="00285D3E">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285D3E">
        <w:rPr>
          <w:rFonts w:ascii="Times New Roman" w:hAnsi="Times New Roman"/>
          <w:bCs/>
          <w:szCs w:val="22"/>
        </w:rPr>
        <w:t xml:space="preserve"> </w:t>
      </w:r>
      <w:r w:rsidRPr="00285D3E">
        <w:rPr>
          <w:rFonts w:ascii="Times New Roman" w:hAnsi="Times New Roman"/>
          <w:szCs w:val="22"/>
        </w:rPr>
        <w:t xml:space="preserve">The project's development objective </w:t>
      </w:r>
      <w:r w:rsidR="0035333A">
        <w:rPr>
          <w:rFonts w:ascii="Times New Roman" w:hAnsi="Times New Roman"/>
          <w:szCs w:val="22"/>
        </w:rPr>
        <w:t xml:space="preserve">(PDO) </w:t>
      </w:r>
      <w:r w:rsidRPr="00285D3E">
        <w:rPr>
          <w:rFonts w:ascii="Times New Roman" w:hAnsi="Times New Roman"/>
          <w:szCs w:val="22"/>
        </w:rPr>
        <w:t xml:space="preserve">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The project became effective on October 2, 2014. </w:t>
      </w:r>
    </w:p>
    <w:p w:rsidR="008261E9" w:rsidRPr="00285D3E" w:rsidRDefault="008261E9" w:rsidP="008261E9">
      <w:pPr>
        <w:autoSpaceDE w:val="0"/>
        <w:autoSpaceDN w:val="0"/>
        <w:adjustRightInd w:val="0"/>
        <w:spacing w:after="120"/>
        <w:rPr>
          <w:rFonts w:ascii="Times New Roman" w:hAnsi="Times New Roman"/>
          <w:bCs/>
          <w:szCs w:val="22"/>
        </w:rPr>
      </w:pPr>
      <w:r w:rsidRPr="00285D3E">
        <w:rPr>
          <w:rFonts w:ascii="Times New Roman" w:hAnsi="Times New Roman"/>
          <w:bCs/>
          <w:szCs w:val="22"/>
        </w:rPr>
        <w:t xml:space="preserve">The project consists of the following </w:t>
      </w:r>
      <w:r w:rsidR="0035333A">
        <w:rPr>
          <w:rFonts w:ascii="Times New Roman" w:hAnsi="Times New Roman"/>
          <w:bCs/>
          <w:szCs w:val="22"/>
        </w:rPr>
        <w:t xml:space="preserve">three </w:t>
      </w:r>
      <w:r w:rsidRPr="00285D3E">
        <w:rPr>
          <w:rFonts w:ascii="Times New Roman" w:hAnsi="Times New Roman"/>
          <w:bCs/>
          <w:szCs w:val="22"/>
        </w:rPr>
        <w:t>components:</w:t>
      </w:r>
    </w:p>
    <w:p w:rsidR="008261E9" w:rsidRPr="00285D3E" w:rsidRDefault="008261E9" w:rsidP="008C26FB">
      <w:pPr>
        <w:autoSpaceDE w:val="0"/>
        <w:autoSpaceDN w:val="0"/>
        <w:adjustRightInd w:val="0"/>
        <w:spacing w:after="120"/>
        <w:ind w:firstLine="426"/>
        <w:jc w:val="both"/>
        <w:rPr>
          <w:rFonts w:ascii="Times New Roman" w:hAnsi="Times New Roman"/>
          <w:b/>
          <w:bCs/>
          <w:szCs w:val="22"/>
        </w:rPr>
      </w:pPr>
      <w:r w:rsidRPr="00285D3E">
        <w:rPr>
          <w:rFonts w:ascii="Times New Roman" w:hAnsi="Times New Roman"/>
          <w:b/>
          <w:bCs/>
          <w:szCs w:val="22"/>
        </w:rPr>
        <w:t xml:space="preserve">Small and Medium Enterprise Development </w:t>
      </w:r>
      <w:r w:rsidR="0035333A">
        <w:rPr>
          <w:rFonts w:ascii="Times New Roman" w:hAnsi="Times New Roman"/>
          <w:b/>
          <w:bCs/>
          <w:szCs w:val="22"/>
        </w:rPr>
        <w:t>Component</w:t>
      </w:r>
    </w:p>
    <w:p w:rsidR="008261E9" w:rsidRPr="00285D3E" w:rsidRDefault="008261E9" w:rsidP="008261E9">
      <w:pPr>
        <w:autoSpaceDE w:val="0"/>
        <w:autoSpaceDN w:val="0"/>
        <w:adjustRightInd w:val="0"/>
        <w:spacing w:after="120"/>
        <w:jc w:val="both"/>
        <w:rPr>
          <w:rFonts w:ascii="Times New Roman" w:hAnsi="Times New Roman"/>
          <w:szCs w:val="22"/>
        </w:rPr>
      </w:pPr>
      <w:r w:rsidRPr="00285D3E">
        <w:rPr>
          <w:rFonts w:ascii="Times New Roman" w:hAnsi="Times New Roman"/>
          <w:szCs w:val="22"/>
        </w:rPr>
        <w:t>The objective of the SME Development component is to strengthen Moldovan SMEs’ linkages to markets and ability to compete in those markets through:</w:t>
      </w:r>
    </w:p>
    <w:p w:rsidR="008261E9" w:rsidRPr="00285D3E" w:rsidRDefault="008261E9" w:rsidP="008261E9">
      <w:pPr>
        <w:numPr>
          <w:ilvl w:val="0"/>
          <w:numId w:val="10"/>
        </w:numPr>
        <w:autoSpaceDE w:val="0"/>
        <w:autoSpaceDN w:val="0"/>
        <w:adjustRightInd w:val="0"/>
        <w:ind w:left="714" w:hanging="357"/>
        <w:jc w:val="both"/>
        <w:rPr>
          <w:rFonts w:ascii="Times New Roman" w:hAnsi="Times New Roman"/>
          <w:szCs w:val="22"/>
        </w:rPr>
      </w:pPr>
      <w:r w:rsidRPr="00285D3E">
        <w:rPr>
          <w:rFonts w:ascii="Times New Roman" w:hAnsi="Times New Roman"/>
          <w:bCs/>
          <w:szCs w:val="22"/>
        </w:rPr>
        <w:t>Strengthening the institutional capacity of ODIMM and MIEPO</w:t>
      </w:r>
      <w:r w:rsidRPr="00285D3E">
        <w:rPr>
          <w:rFonts w:ascii="Times New Roman" w:hAnsi="Times New Roman"/>
          <w:szCs w:val="22"/>
        </w:rPr>
        <w:t>, so that they can play a more effective role in facilitating market-based SME growth and</w:t>
      </w:r>
    </w:p>
    <w:p w:rsidR="008261E9" w:rsidRPr="00285D3E" w:rsidRDefault="008261E9" w:rsidP="008261E9">
      <w:pPr>
        <w:numPr>
          <w:ilvl w:val="0"/>
          <w:numId w:val="10"/>
        </w:numPr>
        <w:autoSpaceDE w:val="0"/>
        <w:autoSpaceDN w:val="0"/>
        <w:adjustRightInd w:val="0"/>
        <w:spacing w:after="160"/>
        <w:jc w:val="both"/>
        <w:rPr>
          <w:rFonts w:ascii="Times New Roman" w:hAnsi="Times New Roman"/>
          <w:szCs w:val="22"/>
        </w:rPr>
      </w:pPr>
      <w:r w:rsidRPr="00285D3E">
        <w:rPr>
          <w:rFonts w:ascii="Times New Roman" w:hAnsi="Times New Roman"/>
          <w:bCs/>
          <w:szCs w:val="22"/>
        </w:rPr>
        <w:t>Providing matching grants to SMEs</w:t>
      </w:r>
      <w:r w:rsidRPr="00285D3E">
        <w:rPr>
          <w:rFonts w:ascii="Times New Roman" w:hAnsi="Times New Roman"/>
          <w:b/>
          <w:bCs/>
          <w:szCs w:val="22"/>
        </w:rPr>
        <w:t xml:space="preserve"> </w:t>
      </w:r>
      <w:r w:rsidRPr="00285D3E">
        <w:rPr>
          <w:rFonts w:ascii="Times New Roman" w:hAnsi="Times New Roman"/>
          <w:szCs w:val="22"/>
        </w:rPr>
        <w:t xml:space="preserve">to implement business improvement projects focused on export competitiveness. </w:t>
      </w:r>
    </w:p>
    <w:p w:rsidR="008261E9" w:rsidRPr="00285D3E" w:rsidRDefault="008C26FB" w:rsidP="008C26FB">
      <w:pPr>
        <w:autoSpaceDE w:val="0"/>
        <w:autoSpaceDN w:val="0"/>
        <w:adjustRightInd w:val="0"/>
        <w:spacing w:after="120"/>
        <w:ind w:firstLine="426"/>
        <w:rPr>
          <w:rFonts w:ascii="Times New Roman" w:hAnsi="Times New Roman"/>
          <w:b/>
          <w:bCs/>
          <w:szCs w:val="22"/>
        </w:rPr>
      </w:pPr>
      <w:r>
        <w:rPr>
          <w:rFonts w:ascii="Times New Roman" w:hAnsi="Times New Roman"/>
          <w:b/>
          <w:bCs/>
          <w:szCs w:val="22"/>
        </w:rPr>
        <w:t>A</w:t>
      </w:r>
      <w:r w:rsidR="008261E9" w:rsidRPr="00285D3E">
        <w:rPr>
          <w:rFonts w:ascii="Times New Roman" w:hAnsi="Times New Roman"/>
          <w:b/>
          <w:bCs/>
          <w:szCs w:val="22"/>
        </w:rPr>
        <w:t xml:space="preserve">ccess to Finance </w:t>
      </w:r>
      <w:r w:rsidR="0035333A">
        <w:rPr>
          <w:rFonts w:ascii="Times New Roman" w:hAnsi="Times New Roman"/>
          <w:b/>
          <w:bCs/>
          <w:szCs w:val="22"/>
        </w:rPr>
        <w:t>Component</w:t>
      </w:r>
    </w:p>
    <w:p w:rsidR="008261E9" w:rsidRPr="00285D3E" w:rsidRDefault="008261E9" w:rsidP="008261E9">
      <w:pPr>
        <w:autoSpaceDE w:val="0"/>
        <w:autoSpaceDN w:val="0"/>
        <w:adjustRightInd w:val="0"/>
        <w:spacing w:after="240"/>
        <w:jc w:val="both"/>
        <w:rPr>
          <w:rFonts w:ascii="Times New Roman" w:hAnsi="Times New Roman"/>
          <w:szCs w:val="22"/>
        </w:rPr>
      </w:pPr>
      <w:r w:rsidRPr="00285D3E">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35333A" w:rsidRPr="00285D3E" w:rsidRDefault="0035333A" w:rsidP="008C26FB">
      <w:pPr>
        <w:autoSpaceDE w:val="0"/>
        <w:autoSpaceDN w:val="0"/>
        <w:adjustRightInd w:val="0"/>
        <w:spacing w:after="120"/>
        <w:ind w:firstLine="426"/>
        <w:rPr>
          <w:rFonts w:ascii="Times New Roman" w:hAnsi="Times New Roman"/>
          <w:b/>
          <w:bCs/>
          <w:szCs w:val="22"/>
        </w:rPr>
      </w:pPr>
      <w:r w:rsidRPr="00285D3E">
        <w:rPr>
          <w:rFonts w:ascii="Times New Roman" w:hAnsi="Times New Roman"/>
          <w:b/>
          <w:bCs/>
          <w:szCs w:val="22"/>
        </w:rPr>
        <w:t xml:space="preserve">Regulatory Reform </w:t>
      </w:r>
      <w:r>
        <w:rPr>
          <w:rFonts w:ascii="Times New Roman" w:hAnsi="Times New Roman"/>
          <w:b/>
          <w:bCs/>
          <w:szCs w:val="22"/>
        </w:rPr>
        <w:t>Component</w:t>
      </w:r>
    </w:p>
    <w:p w:rsidR="0035333A" w:rsidRPr="0035333A" w:rsidRDefault="0035333A" w:rsidP="0035333A">
      <w:pPr>
        <w:pStyle w:val="BankNormal"/>
        <w:spacing w:after="120"/>
        <w:jc w:val="both"/>
        <w:rPr>
          <w:sz w:val="22"/>
          <w:szCs w:val="22"/>
        </w:rPr>
      </w:pPr>
      <w:r w:rsidRPr="0035333A">
        <w:rPr>
          <w:sz w:val="22"/>
          <w:szCs w:val="22"/>
        </w:rPr>
        <w:t xml:space="preserve">The objective of the Regulatory Reform component is to support </w:t>
      </w:r>
      <w:r>
        <w:rPr>
          <w:sz w:val="22"/>
          <w:szCs w:val="22"/>
        </w:rPr>
        <w:t xml:space="preserve">the </w:t>
      </w:r>
      <w:r w:rsidRPr="0035333A">
        <w:rPr>
          <w:sz w:val="22"/>
          <w:szCs w:val="22"/>
        </w:rPr>
        <w:t>Go</w:t>
      </w:r>
      <w:r>
        <w:rPr>
          <w:sz w:val="22"/>
          <w:szCs w:val="22"/>
        </w:rPr>
        <w:t>vernment</w:t>
      </w:r>
      <w:r w:rsidRPr="0035333A">
        <w:rPr>
          <w:sz w:val="22"/>
          <w:szCs w:val="22"/>
        </w:rPr>
        <w:t xml:space="preserve"> in improving the business enabling environment in Moldova, and specifically in implementing its regulatory reform strategies over the next five years</w:t>
      </w:r>
      <w:r w:rsidRPr="00285D3E">
        <w:rPr>
          <w:bCs/>
          <w:szCs w:val="22"/>
        </w:rPr>
        <w:t>.</w:t>
      </w:r>
      <w:r>
        <w:rPr>
          <w:bCs/>
          <w:szCs w:val="22"/>
        </w:rPr>
        <w:t xml:space="preserve"> </w:t>
      </w:r>
      <w:r w:rsidRPr="0035333A">
        <w:rPr>
          <w:sz w:val="22"/>
          <w:szCs w:val="22"/>
        </w:rPr>
        <w:t>Although there has been some reform progress, the business environment in Moldova remains characterized by uncertainty and high costs in firms’ interactions with government. The 2013 World Bank study “Policy Priorities for Private Sector Development in Moldova” highlights the main constraints to private sector growth, stemming from difficulties posed by business regulation (licenses, authorizations, and inspections), the framework for competition, international trade administration, and tax administration.</w:t>
      </w:r>
    </w:p>
    <w:p w:rsidR="0035333A" w:rsidRPr="0035333A" w:rsidRDefault="0035333A" w:rsidP="0035333A">
      <w:pPr>
        <w:pStyle w:val="BankNormal"/>
        <w:spacing w:after="120"/>
        <w:jc w:val="both"/>
        <w:rPr>
          <w:sz w:val="22"/>
          <w:szCs w:val="22"/>
        </w:rPr>
      </w:pPr>
      <w:r w:rsidRPr="0035333A">
        <w:rPr>
          <w:sz w:val="22"/>
          <w:szCs w:val="22"/>
        </w:rPr>
        <w:t>In order to improve the timely delivery of reforms and quality of the business enabling environment there is a need, among others, for (i) strengthening oversight of reform strategies implementation, (ii) increasing accountability of public authorities’ impacts on the business community; (iii) ensuring that laws and regulations do not impose unjustified costs on businesses and (iv) strengthening awareness by creating a more “business-friendly” culture that will</w:t>
      </w:r>
      <w:r w:rsidRPr="0035333A">
        <w:rPr>
          <w:b/>
          <w:sz w:val="22"/>
          <w:szCs w:val="22"/>
        </w:rPr>
        <w:t xml:space="preserve"> </w:t>
      </w:r>
      <w:r w:rsidRPr="0035333A">
        <w:rPr>
          <w:sz w:val="22"/>
          <w:szCs w:val="22"/>
        </w:rPr>
        <w:t>help public officials better understand the importance of a transparent, predictable, and low-cost business enabling environment.</w:t>
      </w:r>
    </w:p>
    <w:p w:rsidR="0035333A" w:rsidRPr="0035333A" w:rsidRDefault="0035333A" w:rsidP="0035333A">
      <w:pPr>
        <w:pStyle w:val="BankNormal"/>
        <w:spacing w:after="120"/>
        <w:jc w:val="both"/>
        <w:rPr>
          <w:sz w:val="22"/>
          <w:szCs w:val="22"/>
        </w:rPr>
      </w:pPr>
      <w:r w:rsidRPr="0035333A">
        <w:rPr>
          <w:sz w:val="22"/>
          <w:szCs w:val="22"/>
        </w:rPr>
        <w:t>M</w:t>
      </w:r>
      <w:r>
        <w:rPr>
          <w:sz w:val="22"/>
          <w:szCs w:val="22"/>
        </w:rPr>
        <w:t xml:space="preserve">inistry </w:t>
      </w:r>
      <w:r w:rsidRPr="0035333A">
        <w:rPr>
          <w:sz w:val="22"/>
          <w:szCs w:val="22"/>
        </w:rPr>
        <w:t>o</w:t>
      </w:r>
      <w:r>
        <w:rPr>
          <w:sz w:val="22"/>
          <w:szCs w:val="22"/>
        </w:rPr>
        <w:t xml:space="preserve">f </w:t>
      </w:r>
      <w:r w:rsidRPr="0035333A">
        <w:rPr>
          <w:sz w:val="22"/>
          <w:szCs w:val="22"/>
        </w:rPr>
        <w:t>E</w:t>
      </w:r>
      <w:r>
        <w:rPr>
          <w:sz w:val="22"/>
          <w:szCs w:val="22"/>
        </w:rPr>
        <w:t>conomy</w:t>
      </w:r>
      <w:r w:rsidRPr="0035333A">
        <w:rPr>
          <w:sz w:val="22"/>
          <w:szCs w:val="22"/>
        </w:rPr>
        <w:t xml:space="preserve"> has the mandate to design, update, and implement the regulatory reforms strategies. Despite the fact that it has shown adequate technical capacity to define the regulatory areas in need of reforms and establish detailed reform plans, it has shown weak coordinating power to fully advance the strategies, partially due to an uneven commitment among public authorities to ensuring a sound business enabling environment.</w:t>
      </w:r>
    </w:p>
    <w:p w:rsidR="001D6C04" w:rsidRPr="001D6C04" w:rsidRDefault="0035333A" w:rsidP="0035333A">
      <w:pPr>
        <w:spacing w:after="240"/>
        <w:jc w:val="both"/>
        <w:rPr>
          <w:rFonts w:ascii="Times New Roman" w:hAnsi="Times New Roman"/>
          <w:szCs w:val="22"/>
        </w:rPr>
      </w:pPr>
      <w:r w:rsidRPr="0035333A">
        <w:rPr>
          <w:rFonts w:ascii="Times New Roman" w:hAnsi="Times New Roman"/>
          <w:szCs w:val="22"/>
        </w:rPr>
        <w:t>Within this framework, the Government of Moldova is seeking the services of a local experienced Consultant</w:t>
      </w:r>
      <w:r w:rsidR="004443A3">
        <w:rPr>
          <w:rFonts w:ascii="Times New Roman" w:hAnsi="Times New Roman"/>
          <w:szCs w:val="22"/>
        </w:rPr>
        <w:t>,</w:t>
      </w:r>
      <w:r w:rsidRPr="0035333A">
        <w:rPr>
          <w:rFonts w:ascii="Times New Roman" w:hAnsi="Times New Roman"/>
          <w:szCs w:val="22"/>
        </w:rPr>
        <w:t xml:space="preserve"> </w:t>
      </w:r>
      <w:r w:rsidR="004443A3">
        <w:rPr>
          <w:rFonts w:ascii="Times New Roman" w:hAnsi="Times New Roman"/>
          <w:szCs w:val="22"/>
        </w:rPr>
        <w:t>to act as Regulatory Reform component</w:t>
      </w:r>
      <w:r w:rsidR="00AF0E14">
        <w:rPr>
          <w:rFonts w:ascii="Times New Roman" w:hAnsi="Times New Roman"/>
          <w:szCs w:val="22"/>
        </w:rPr>
        <w:t>’s</w:t>
      </w:r>
      <w:r w:rsidR="004443A3">
        <w:rPr>
          <w:rFonts w:ascii="Times New Roman" w:hAnsi="Times New Roman"/>
          <w:szCs w:val="22"/>
        </w:rPr>
        <w:t xml:space="preserve"> </w:t>
      </w:r>
      <w:r w:rsidR="00AF0E14">
        <w:rPr>
          <w:rFonts w:ascii="Times New Roman" w:hAnsi="Times New Roman"/>
          <w:szCs w:val="22"/>
        </w:rPr>
        <w:t>C</w:t>
      </w:r>
      <w:r w:rsidR="004443A3">
        <w:rPr>
          <w:rFonts w:ascii="Times New Roman" w:hAnsi="Times New Roman"/>
          <w:szCs w:val="22"/>
        </w:rPr>
        <w:t xml:space="preserve">oordinator, </w:t>
      </w:r>
      <w:r w:rsidRPr="0035333A">
        <w:rPr>
          <w:rFonts w:ascii="Times New Roman" w:hAnsi="Times New Roman"/>
          <w:szCs w:val="22"/>
        </w:rPr>
        <w:t xml:space="preserve">with expertise in the field of regulatory reform implementation </w:t>
      </w:r>
      <w:r w:rsidR="004443A3">
        <w:rPr>
          <w:rFonts w:ascii="Times New Roman" w:hAnsi="Times New Roman"/>
          <w:szCs w:val="22"/>
        </w:rPr>
        <w:t xml:space="preserve">to </w:t>
      </w:r>
      <w:r w:rsidRPr="0035333A">
        <w:rPr>
          <w:rFonts w:ascii="Times New Roman" w:hAnsi="Times New Roman"/>
          <w:szCs w:val="22"/>
        </w:rPr>
        <w:t xml:space="preserve">work in close cooperation with the beneficiaries and partners of the project and effectively coordinate the activities with </w:t>
      </w:r>
      <w:r w:rsidRPr="0035333A">
        <w:rPr>
          <w:rFonts w:ascii="Times New Roman" w:hAnsi="Times New Roman"/>
          <w:szCs w:val="22"/>
        </w:rPr>
        <w:lastRenderedPageBreak/>
        <w:t>government authorities, private sector associations, donors, and other stakeholders as necessary to support successful regulatory reform component and project implementation.</w:t>
      </w:r>
    </w:p>
    <w:p w:rsidR="00204135" w:rsidRDefault="00204135" w:rsidP="00204135">
      <w:pPr>
        <w:spacing w:after="120"/>
        <w:jc w:val="both"/>
      </w:pPr>
      <w:r w:rsidRPr="008C7D22">
        <w:rPr>
          <w:lang w:eastAsia="ru-RU"/>
        </w:rPr>
        <w:t xml:space="preserve">The </w:t>
      </w:r>
      <w:r w:rsidRPr="00D67AF6">
        <w:rPr>
          <w:lang w:eastAsia="ru-RU"/>
        </w:rPr>
        <w:t>main objective</w:t>
      </w:r>
      <w:r w:rsidRPr="008C7D22">
        <w:rPr>
          <w:b/>
          <w:i/>
          <w:lang w:eastAsia="ru-RU"/>
        </w:rPr>
        <w:t xml:space="preserve"> </w:t>
      </w:r>
      <w:r w:rsidRPr="008C7D22">
        <w:rPr>
          <w:lang w:eastAsia="ru-RU"/>
        </w:rPr>
        <w:t>of the Consultant is to</w:t>
      </w:r>
      <w:r>
        <w:t>:</w:t>
      </w:r>
    </w:p>
    <w:p w:rsidR="00204135" w:rsidRDefault="00204135" w:rsidP="00204135">
      <w:pPr>
        <w:numPr>
          <w:ilvl w:val="0"/>
          <w:numId w:val="19"/>
        </w:numPr>
        <w:spacing w:after="120"/>
        <w:ind w:left="567" w:hanging="283"/>
        <w:jc w:val="both"/>
      </w:pPr>
      <w:r>
        <w:t>E</w:t>
      </w:r>
      <w:r w:rsidRPr="00E70946">
        <w:t>nsur</w:t>
      </w:r>
      <w:r>
        <w:t>e</w:t>
      </w:r>
      <w:r w:rsidRPr="00E70946">
        <w:t xml:space="preserve"> effective coordination of activities with government authorities, private sector associations, donors,</w:t>
      </w:r>
      <w:r>
        <w:t xml:space="preserve"> </w:t>
      </w:r>
      <w:r w:rsidRPr="00E70946">
        <w:t xml:space="preserve">and other stakeholders as necessary to support successful </w:t>
      </w:r>
      <w:r>
        <w:t xml:space="preserve">regulatory reform component and </w:t>
      </w:r>
      <w:r w:rsidRPr="00E70946">
        <w:t>project implementation</w:t>
      </w:r>
      <w:r>
        <w:t>;</w:t>
      </w:r>
    </w:p>
    <w:p w:rsidR="00204135" w:rsidRDefault="00204135" w:rsidP="00204135">
      <w:pPr>
        <w:numPr>
          <w:ilvl w:val="0"/>
          <w:numId w:val="19"/>
        </w:numPr>
        <w:spacing w:after="240"/>
        <w:ind w:left="567" w:hanging="283"/>
        <w:jc w:val="both"/>
      </w:pPr>
      <w:r>
        <w:t>S</w:t>
      </w:r>
      <w:r w:rsidRPr="008C7D22">
        <w:t xml:space="preserve">upport the </w:t>
      </w:r>
      <w:r>
        <w:t xml:space="preserve">implementation of the principles of good regulation and </w:t>
      </w:r>
      <w:r w:rsidRPr="008C7D22">
        <w:t>regulatory reform</w:t>
      </w:r>
      <w:r>
        <w:t>.</w:t>
      </w:r>
    </w:p>
    <w:p w:rsidR="00226B72" w:rsidRPr="00285D3E" w:rsidRDefault="00204135" w:rsidP="00226B72">
      <w:pPr>
        <w:spacing w:after="120"/>
        <w:rPr>
          <w:rFonts w:ascii="Times New Roman" w:hAnsi="Times New Roman"/>
          <w:b/>
          <w:i/>
          <w:szCs w:val="22"/>
        </w:rPr>
      </w:pPr>
      <w:r>
        <w:rPr>
          <w:rFonts w:ascii="Times New Roman" w:hAnsi="Times New Roman"/>
          <w:b/>
          <w:i/>
          <w:szCs w:val="22"/>
        </w:rPr>
        <w:t>R</w:t>
      </w:r>
      <w:r w:rsidR="00226B72" w:rsidRPr="00285D3E">
        <w:rPr>
          <w:rFonts w:ascii="Times New Roman" w:hAnsi="Times New Roman"/>
          <w:b/>
          <w:i/>
          <w:szCs w:val="22"/>
        </w:rPr>
        <w:t>esponsibilities</w:t>
      </w:r>
      <w:r>
        <w:rPr>
          <w:rFonts w:ascii="Times New Roman" w:hAnsi="Times New Roman"/>
          <w:b/>
          <w:i/>
          <w:szCs w:val="22"/>
        </w:rPr>
        <w:t xml:space="preserve"> and tasks to be performed</w:t>
      </w:r>
    </w:p>
    <w:p w:rsidR="00204135" w:rsidRPr="00204135" w:rsidRDefault="00204135" w:rsidP="00204135">
      <w:pPr>
        <w:pStyle w:val="Default"/>
        <w:jc w:val="both"/>
        <w:rPr>
          <w:sz w:val="22"/>
          <w:szCs w:val="22"/>
        </w:rPr>
      </w:pPr>
      <w:r w:rsidRPr="00204135">
        <w:rPr>
          <w:sz w:val="22"/>
          <w:szCs w:val="22"/>
        </w:rPr>
        <w:t>To achieve the assignment’s objectives, the Consultant will be responsible for:</w:t>
      </w:r>
    </w:p>
    <w:p w:rsidR="00204135" w:rsidRPr="00204135" w:rsidRDefault="00204135" w:rsidP="008C26FB">
      <w:pPr>
        <w:pStyle w:val="ListParagraph"/>
        <w:numPr>
          <w:ilvl w:val="1"/>
          <w:numId w:val="22"/>
        </w:numPr>
        <w:spacing w:before="60"/>
        <w:contextualSpacing w:val="0"/>
        <w:jc w:val="both"/>
        <w:rPr>
          <w:sz w:val="22"/>
          <w:szCs w:val="22"/>
        </w:rPr>
      </w:pPr>
      <w:r w:rsidRPr="00204135">
        <w:rPr>
          <w:sz w:val="22"/>
          <w:szCs w:val="22"/>
        </w:rPr>
        <w:t xml:space="preserve">Ensuring effective coordination of activities with government authorities, private sector associations, donors, and other stakeholders as necessary to support successful implementation of the regulatory reform component and the project. This includes: the Ministry of Economy’s Department for Business Development, the RIA Secretariat and Working Group of the State Commission on Regulation of Entrepreneurial Activity, public authorities issuing permissive documents, the Licensing Chamber, the e-Government Center, the Competition Council, the Academy of Public Administration, and others.  </w:t>
      </w:r>
    </w:p>
    <w:p w:rsidR="00204135" w:rsidRPr="00204135" w:rsidRDefault="00204135" w:rsidP="008C26FB">
      <w:pPr>
        <w:pStyle w:val="ListParagraph"/>
        <w:numPr>
          <w:ilvl w:val="1"/>
          <w:numId w:val="22"/>
        </w:numPr>
        <w:spacing w:before="60"/>
        <w:contextualSpacing w:val="0"/>
        <w:jc w:val="both"/>
        <w:rPr>
          <w:sz w:val="22"/>
          <w:szCs w:val="22"/>
        </w:rPr>
      </w:pPr>
      <w:r w:rsidRPr="00204135">
        <w:rPr>
          <w:sz w:val="22"/>
          <w:szCs w:val="22"/>
        </w:rPr>
        <w:t xml:space="preserve">Ensuring that the various elements under the component inform and feed into one another. Examples of where this is needed include, but are not limited to: </w:t>
      </w:r>
    </w:p>
    <w:p w:rsidR="00204135" w:rsidRPr="00204135" w:rsidRDefault="00204135" w:rsidP="00204135">
      <w:pPr>
        <w:pStyle w:val="ListParagraph"/>
        <w:numPr>
          <w:ilvl w:val="2"/>
          <w:numId w:val="14"/>
        </w:numPr>
        <w:tabs>
          <w:tab w:val="num" w:pos="1843"/>
        </w:tabs>
        <w:spacing w:before="60"/>
        <w:contextualSpacing w:val="0"/>
        <w:jc w:val="both"/>
        <w:rPr>
          <w:sz w:val="22"/>
          <w:szCs w:val="22"/>
        </w:rPr>
      </w:pPr>
      <w:r w:rsidRPr="00204135">
        <w:rPr>
          <w:sz w:val="22"/>
          <w:szCs w:val="22"/>
        </w:rPr>
        <w:t>Assessment of the cost of regulations on companies using the Standard Cost Model, identification of regulations that hinder competition, and the methodology for identifying regulatory constraints in specific value chains (developed for MoE by IFC) etc.;</w:t>
      </w:r>
    </w:p>
    <w:p w:rsidR="00204135" w:rsidRPr="00204135" w:rsidRDefault="00204135" w:rsidP="00204135">
      <w:pPr>
        <w:pStyle w:val="ListParagraph"/>
        <w:numPr>
          <w:ilvl w:val="2"/>
          <w:numId w:val="14"/>
        </w:numPr>
        <w:tabs>
          <w:tab w:val="num" w:pos="1843"/>
        </w:tabs>
        <w:spacing w:before="60"/>
        <w:contextualSpacing w:val="0"/>
        <w:jc w:val="both"/>
        <w:rPr>
          <w:sz w:val="22"/>
          <w:szCs w:val="22"/>
        </w:rPr>
      </w:pPr>
      <w:r w:rsidRPr="00204135">
        <w:rPr>
          <w:sz w:val="22"/>
          <w:szCs w:val="22"/>
        </w:rPr>
        <w:t xml:space="preserve">The tools for measuring the state of the business enabling environment and holding public authorities accountable for their impacts on businesses, including: system of performance indicators, Cost of Doing Business survey, feedback on laws and regulations from the RIA process, monitoring implementation of the regulatory reform strategy action plan by public authorities, etc. </w:t>
      </w:r>
    </w:p>
    <w:p w:rsidR="00204135" w:rsidRPr="00204135" w:rsidRDefault="00204135" w:rsidP="00204135">
      <w:pPr>
        <w:pStyle w:val="ListParagraph"/>
        <w:numPr>
          <w:ilvl w:val="2"/>
          <w:numId w:val="14"/>
        </w:numPr>
        <w:tabs>
          <w:tab w:val="num" w:pos="1843"/>
        </w:tabs>
        <w:spacing w:before="60"/>
        <w:contextualSpacing w:val="0"/>
        <w:jc w:val="both"/>
        <w:rPr>
          <w:sz w:val="22"/>
          <w:szCs w:val="22"/>
        </w:rPr>
      </w:pPr>
      <w:r w:rsidRPr="00204135">
        <w:rPr>
          <w:sz w:val="22"/>
          <w:szCs w:val="22"/>
        </w:rPr>
        <w:t>Ensuring that all of the above is taken into account in the monitoring and update of the regulatory reform strategy action plan.</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Coordinating with other donors active in this area, such as IFC, the EU (especially in the area of competition), the USAID BRITE project, and other relevant projects;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Drafting ToRs for the assignments foreseen under the regulatory reform component and preparing inputs and the updating of the annual action plans and budget estimates for the component’ activities;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Providing support to the Project’s Evaluation Committee during the assessment of the expression of interest received under different assignments within the regulatory reform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Reviewing and providing feedback to the reports (deliverables) presented by Consultants hired for different assignments under regulatory reform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Gathering and</w:t>
      </w:r>
      <w:r w:rsidRPr="00204135">
        <w:rPr>
          <w:snapToGrid w:val="0"/>
          <w:sz w:val="22"/>
          <w:szCs w:val="22"/>
        </w:rPr>
        <w:t xml:space="preserve"> monitoring </w:t>
      </w:r>
      <w:r w:rsidRPr="00204135">
        <w:rPr>
          <w:sz w:val="22"/>
          <w:szCs w:val="22"/>
        </w:rPr>
        <w:t>relevant data and information from the respective government authorities and consultants on performance indicators (incl. those related to RBF), as set forth in the PAD for the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Proposing improvements of the business environment, including on strengthening the accountability and incentives for public authorities that regulate business activities;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Compilation of the progress reports with the focus on the status of implementation of the component, use of component’ funds, and results framework indicators;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Preparing inputs to the Project’s quarterly and annual financial monitoring reports;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Assessing public authorities on their training needs related to regulatory reform and good governance and suggest topics for the training;</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Strengthening awareness by participating on behalf of the PIU in dissemination and media events that will</w:t>
      </w:r>
      <w:r w:rsidRPr="00204135">
        <w:rPr>
          <w:b/>
          <w:sz w:val="22"/>
          <w:szCs w:val="22"/>
        </w:rPr>
        <w:t xml:space="preserve"> </w:t>
      </w:r>
      <w:r w:rsidRPr="00204135">
        <w:rPr>
          <w:sz w:val="22"/>
          <w:szCs w:val="22"/>
        </w:rPr>
        <w:t>help public officials better understand the importance of a transparent, predictable, and low-cost business enabling environment;</w:t>
      </w:r>
    </w:p>
    <w:p w:rsidR="00204135" w:rsidRDefault="00204135" w:rsidP="008C26FB">
      <w:pPr>
        <w:pStyle w:val="ListParagraph"/>
        <w:numPr>
          <w:ilvl w:val="0"/>
          <w:numId w:val="24"/>
        </w:numPr>
        <w:spacing w:before="60"/>
        <w:contextualSpacing w:val="0"/>
        <w:jc w:val="both"/>
        <w:rPr>
          <w:sz w:val="22"/>
          <w:szCs w:val="22"/>
        </w:rPr>
      </w:pPr>
      <w:r w:rsidRPr="00204135">
        <w:rPr>
          <w:sz w:val="22"/>
          <w:szCs w:val="22"/>
        </w:rPr>
        <w:lastRenderedPageBreak/>
        <w:t>Providing support and participate in meetings during the World Bank’s supervision mission on matters related to the regulatory reform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Other activities required for successful implementation of the component, to be agreed upon with the PIU Director.</w:t>
      </w:r>
    </w:p>
    <w:p w:rsidR="00056031" w:rsidRPr="00285D3E" w:rsidRDefault="00056031" w:rsidP="00226B72">
      <w:pPr>
        <w:tabs>
          <w:tab w:val="left" w:pos="360"/>
        </w:tabs>
        <w:ind w:left="720"/>
        <w:jc w:val="both"/>
        <w:rPr>
          <w:rFonts w:ascii="Times New Roman" w:hAnsi="Times New Roman"/>
          <w:szCs w:val="22"/>
        </w:rPr>
      </w:pPr>
    </w:p>
    <w:p w:rsidR="00F17EBC" w:rsidRPr="00285D3E" w:rsidRDefault="00F17EBC" w:rsidP="00D77F9B">
      <w:pPr>
        <w:tabs>
          <w:tab w:val="num" w:pos="1080"/>
        </w:tabs>
        <w:spacing w:after="120"/>
        <w:jc w:val="both"/>
        <w:rPr>
          <w:rFonts w:ascii="Times New Roman" w:hAnsi="Times New Roman"/>
          <w:szCs w:val="22"/>
        </w:rPr>
      </w:pPr>
      <w:r w:rsidRPr="00285D3E">
        <w:rPr>
          <w:rFonts w:ascii="Times New Roman" w:hAnsi="Times New Roman"/>
          <w:szCs w:val="22"/>
        </w:rPr>
        <w:t xml:space="preserve">This assignment will require an individual local Consultant, </w:t>
      </w:r>
      <w:r w:rsidR="0063570F" w:rsidRPr="00285D3E">
        <w:rPr>
          <w:rFonts w:ascii="Times New Roman" w:hAnsi="Times New Roman"/>
          <w:szCs w:val="22"/>
        </w:rPr>
        <w:t>who</w:t>
      </w:r>
      <w:r w:rsidRPr="00285D3E">
        <w:rPr>
          <w:rFonts w:ascii="Times New Roman" w:hAnsi="Times New Roman"/>
          <w:szCs w:val="22"/>
        </w:rPr>
        <w:t xml:space="preserve"> has:</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 xml:space="preserve">University degree in law, business and/or economics; </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 xml:space="preserve">Postgraduate studies in law and/or economics will be an asset; </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Minimum of 5 years of experience in providing advisory services and analytical work to public authorities of Moldova on policy, legal and economic issues, including demonstrated knowledge of good governance and regulatory reform issues in Moldova;</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Demonstrated ability to coordinate teams and multiple work streams at once, and to coordinate with multiple stakeholders, as shown by a minimum of 3 years of experience in a project man</w:t>
      </w:r>
      <w:r w:rsidR="00182C3D">
        <w:rPr>
          <w:rFonts w:ascii="Times New Roman" w:hAnsi="Times New Roman"/>
          <w:szCs w:val="22"/>
        </w:rPr>
        <w:t>agement or team leadership role;</w:t>
      </w:r>
      <w:r w:rsidRPr="00941C24">
        <w:rPr>
          <w:rFonts w:ascii="Times New Roman" w:hAnsi="Times New Roman"/>
          <w:szCs w:val="22"/>
        </w:rPr>
        <w:t xml:space="preserve"> </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Strong communication and analytical skills;</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Fluency in Romanian and English and ability to develop documents in English;</w:t>
      </w:r>
    </w:p>
    <w:p w:rsidR="00F17EBC" w:rsidRPr="008C26FB" w:rsidRDefault="00941C24" w:rsidP="00941C24">
      <w:pPr>
        <w:pStyle w:val="BodyTextIndent"/>
        <w:numPr>
          <w:ilvl w:val="0"/>
          <w:numId w:val="17"/>
        </w:numPr>
        <w:tabs>
          <w:tab w:val="clear" w:pos="3588"/>
          <w:tab w:val="num" w:pos="993"/>
        </w:tabs>
        <w:spacing w:after="0"/>
        <w:ind w:left="993" w:right="355" w:hanging="284"/>
        <w:rPr>
          <w:sz w:val="22"/>
          <w:szCs w:val="22"/>
        </w:rPr>
      </w:pPr>
      <w:r w:rsidRPr="00941C24">
        <w:rPr>
          <w:sz w:val="22"/>
          <w:szCs w:val="22"/>
        </w:rPr>
        <w:t>Computer proficiency (Windows, MS Office, Internet Explorer)</w:t>
      </w:r>
    </w:p>
    <w:p w:rsidR="00F17EBC" w:rsidRPr="00285D3E" w:rsidRDefault="00F17EBC" w:rsidP="00F17EBC">
      <w:pPr>
        <w:ind w:left="360"/>
        <w:jc w:val="both"/>
        <w:rPr>
          <w:rFonts w:ascii="Times New Roman" w:hAnsi="Times New Roman"/>
          <w:szCs w:val="22"/>
        </w:rPr>
      </w:pPr>
    </w:p>
    <w:p w:rsidR="00F17EBC" w:rsidRDefault="00F17EBC" w:rsidP="008B70AF">
      <w:pPr>
        <w:pStyle w:val="Heading5"/>
        <w:spacing w:after="120"/>
        <w:jc w:val="both"/>
        <w:rPr>
          <w:rFonts w:ascii="Times New Roman" w:hAnsi="Times New Roman"/>
          <w:szCs w:val="22"/>
        </w:rPr>
      </w:pPr>
      <w:r w:rsidRPr="00285D3E">
        <w:rPr>
          <w:rFonts w:ascii="Times New Roman" w:hAnsi="Times New Roman"/>
          <w:spacing w:val="-2"/>
          <w:szCs w:val="22"/>
        </w:rPr>
        <w:t xml:space="preserve">The </w:t>
      </w:r>
      <w:r w:rsidRPr="00285D3E">
        <w:rPr>
          <w:rFonts w:ascii="Times New Roman" w:hAnsi="Times New Roman"/>
          <w:b/>
          <w:szCs w:val="22"/>
        </w:rPr>
        <w:t xml:space="preserve">Project Implementation Unit of the Competitiveness Enhancement </w:t>
      </w:r>
      <w:r w:rsidR="0060375A" w:rsidRPr="00285D3E">
        <w:rPr>
          <w:rFonts w:ascii="Times New Roman" w:hAnsi="Times New Roman"/>
          <w:b/>
          <w:szCs w:val="22"/>
        </w:rPr>
        <w:t xml:space="preserve">Project </w:t>
      </w:r>
      <w:r w:rsidR="0060375A" w:rsidRPr="00285D3E">
        <w:rPr>
          <w:rFonts w:ascii="Times New Roman" w:hAnsi="Times New Roman"/>
          <w:szCs w:val="22"/>
        </w:rPr>
        <w:t>now</w:t>
      </w:r>
      <w:r w:rsidRPr="00285D3E">
        <w:rPr>
          <w:rFonts w:ascii="Times New Roman" w:hAnsi="Times New Roman"/>
          <w:szCs w:val="22"/>
        </w:rPr>
        <w:t xml:space="preserve"> invites eligible </w:t>
      </w:r>
      <w:r w:rsidRPr="00285D3E">
        <w:rPr>
          <w:rFonts w:ascii="Times New Roman" w:hAnsi="Times New Roman"/>
          <w:color w:val="000000"/>
          <w:szCs w:val="22"/>
        </w:rPr>
        <w:t xml:space="preserve">individual </w:t>
      </w:r>
      <w:r w:rsidR="007C21CC" w:rsidRPr="00285D3E">
        <w:rPr>
          <w:rFonts w:ascii="Times New Roman" w:hAnsi="Times New Roman"/>
          <w:color w:val="000000"/>
          <w:szCs w:val="22"/>
        </w:rPr>
        <w:t xml:space="preserve">local </w:t>
      </w:r>
      <w:r w:rsidRPr="00285D3E">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285D3E">
        <w:rPr>
          <w:rFonts w:ascii="Times New Roman" w:hAnsi="Times New Roman"/>
          <w:szCs w:val="22"/>
        </w:rPr>
        <w:t xml:space="preserve">CV, </w:t>
      </w:r>
      <w:r w:rsidRPr="00285D3E">
        <w:rPr>
          <w:rFonts w:ascii="Times New Roman" w:hAnsi="Times New Roman"/>
          <w:szCs w:val="22"/>
        </w:rPr>
        <w:t>copy of the diploma, description of similar assignments, copy of the certificate(s) confirming trainings</w:t>
      </w:r>
      <w:r w:rsidR="004379A2" w:rsidRPr="00285D3E">
        <w:rPr>
          <w:rFonts w:ascii="Times New Roman" w:hAnsi="Times New Roman"/>
          <w:szCs w:val="22"/>
        </w:rPr>
        <w:t xml:space="preserve"> attended</w:t>
      </w:r>
      <w:r w:rsidRPr="00285D3E">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9241"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09"/>
        <w:gridCol w:w="992"/>
      </w:tblGrid>
      <w:tr w:rsidR="00941C24" w:rsidRPr="007E5BB1" w:rsidTr="00DC2EB6">
        <w:trPr>
          <w:jc w:val="center"/>
        </w:trPr>
        <w:tc>
          <w:tcPr>
            <w:tcW w:w="540" w:type="dxa"/>
            <w:shd w:val="clear" w:color="auto" w:fill="E0E0E0"/>
          </w:tcPr>
          <w:p w:rsidR="00941C24" w:rsidRPr="007E5BB1" w:rsidRDefault="00941C24" w:rsidP="00AD0E2F">
            <w:pPr>
              <w:jc w:val="center"/>
              <w:rPr>
                <w:b/>
              </w:rPr>
            </w:pPr>
            <w:r w:rsidRPr="007E5BB1">
              <w:rPr>
                <w:b/>
              </w:rPr>
              <w:t>#</w:t>
            </w:r>
          </w:p>
        </w:tc>
        <w:tc>
          <w:tcPr>
            <w:tcW w:w="7709" w:type="dxa"/>
            <w:shd w:val="clear" w:color="auto" w:fill="E0E0E0"/>
          </w:tcPr>
          <w:p w:rsidR="00941C24" w:rsidRPr="007E5BB1" w:rsidRDefault="00941C24" w:rsidP="00AD0E2F">
            <w:pPr>
              <w:jc w:val="center"/>
              <w:rPr>
                <w:b/>
              </w:rPr>
            </w:pPr>
            <w:r w:rsidRPr="007E5BB1">
              <w:rPr>
                <w:b/>
              </w:rPr>
              <w:t>Criteria</w:t>
            </w:r>
          </w:p>
        </w:tc>
        <w:tc>
          <w:tcPr>
            <w:tcW w:w="992" w:type="dxa"/>
            <w:shd w:val="clear" w:color="auto" w:fill="E0E0E0"/>
          </w:tcPr>
          <w:p w:rsidR="00941C24" w:rsidRPr="007E5BB1" w:rsidRDefault="00941C24" w:rsidP="00AD0E2F">
            <w:pPr>
              <w:jc w:val="center"/>
              <w:rPr>
                <w:b/>
              </w:rPr>
            </w:pPr>
            <w:r w:rsidRPr="007E5BB1">
              <w:rPr>
                <w:b/>
              </w:rPr>
              <w:t>Points</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7E5BB1" w:rsidRDefault="00941C24" w:rsidP="00AD0E2F">
            <w:r w:rsidRPr="007E5BB1">
              <w:t xml:space="preserve">Academic background and professional qualification </w:t>
            </w:r>
          </w:p>
        </w:tc>
        <w:tc>
          <w:tcPr>
            <w:tcW w:w="992" w:type="dxa"/>
            <w:vAlign w:val="center"/>
          </w:tcPr>
          <w:p w:rsidR="00941C24" w:rsidRPr="007E5BB1" w:rsidRDefault="00941C24" w:rsidP="00AD0E2F">
            <w:pPr>
              <w:jc w:val="center"/>
            </w:pPr>
            <w:r w:rsidRPr="007E5BB1">
              <w:t>10</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372DBC" w:rsidRDefault="00941C24" w:rsidP="00AD0E2F">
            <w:r w:rsidRPr="00903BD8">
              <w:t>Minimum of 5 years of experience in providing advisory services and analytical work to public authorities of Moldova on policy, legal and economic issues, including demonstrated knowledge of good governance and regulatory reform issues in Moldova</w:t>
            </w:r>
          </w:p>
        </w:tc>
        <w:tc>
          <w:tcPr>
            <w:tcW w:w="992" w:type="dxa"/>
            <w:vAlign w:val="center"/>
          </w:tcPr>
          <w:p w:rsidR="00941C24" w:rsidRPr="007E5BB1" w:rsidRDefault="00941C24" w:rsidP="00AD0E2F">
            <w:pPr>
              <w:jc w:val="center"/>
            </w:pPr>
            <w:r>
              <w:t>35</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A55B6C" w:rsidRDefault="00941C24" w:rsidP="00AD0E2F">
            <w:pPr>
              <w:tabs>
                <w:tab w:val="num" w:pos="1080"/>
              </w:tabs>
              <w:jc w:val="both"/>
            </w:pPr>
            <w:r w:rsidRPr="00A55B6C">
              <w:t>Demonstrated ability to coordinate teams and multiple work streams at once, and to coordinate with multiple stakeholders, as shown by a minimum of 3 years of experience in a project management or team leadership role</w:t>
            </w:r>
          </w:p>
        </w:tc>
        <w:tc>
          <w:tcPr>
            <w:tcW w:w="992" w:type="dxa"/>
            <w:vAlign w:val="center"/>
          </w:tcPr>
          <w:p w:rsidR="00941C24" w:rsidRPr="007E5BB1" w:rsidRDefault="00941C24" w:rsidP="00AD0E2F">
            <w:pPr>
              <w:jc w:val="center"/>
            </w:pPr>
            <w:r>
              <w:t>45</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D90C7F" w:rsidRDefault="00941C24" w:rsidP="00AD0E2F">
            <w:r>
              <w:t>E</w:t>
            </w:r>
            <w:r w:rsidRPr="007E5BB1">
              <w:t xml:space="preserve">xperience </w:t>
            </w:r>
            <w:r w:rsidRPr="007E5BB1">
              <w:rPr>
                <w:color w:val="000000"/>
              </w:rPr>
              <w:t>in implementation of donors’ financed projects</w:t>
            </w:r>
          </w:p>
        </w:tc>
        <w:tc>
          <w:tcPr>
            <w:tcW w:w="992" w:type="dxa"/>
            <w:vAlign w:val="center"/>
          </w:tcPr>
          <w:p w:rsidR="00941C24" w:rsidRDefault="00941C24" w:rsidP="00AD0E2F">
            <w:pPr>
              <w:jc w:val="center"/>
            </w:pPr>
            <w:r>
              <w:t>10</w:t>
            </w:r>
          </w:p>
        </w:tc>
      </w:tr>
    </w:tbl>
    <w:p w:rsidR="00941C24" w:rsidRDefault="00941C24" w:rsidP="00941C24"/>
    <w:p w:rsidR="00F17EBC" w:rsidRPr="00285D3E" w:rsidRDefault="00F17EBC" w:rsidP="00FB7052">
      <w:pPr>
        <w:suppressAutoHyphens/>
        <w:spacing w:before="120" w:after="120"/>
        <w:jc w:val="both"/>
        <w:rPr>
          <w:rFonts w:ascii="Times New Roman" w:hAnsi="Times New Roman"/>
          <w:spacing w:val="-2"/>
          <w:szCs w:val="22"/>
        </w:rPr>
      </w:pPr>
      <w:r w:rsidRPr="00285D3E">
        <w:rPr>
          <w:rFonts w:ascii="Times New Roman" w:hAnsi="Times New Roman"/>
          <w:spacing w:val="-2"/>
          <w:szCs w:val="22"/>
        </w:rPr>
        <w:t>A consultant will be selected</w:t>
      </w:r>
      <w:r w:rsidR="0060375A" w:rsidRPr="00285D3E">
        <w:rPr>
          <w:rFonts w:ascii="Times New Roman" w:hAnsi="Times New Roman"/>
          <w:spacing w:val="-2"/>
          <w:szCs w:val="22"/>
        </w:rPr>
        <w:t xml:space="preserve"> as an </w:t>
      </w:r>
      <w:r w:rsidR="0060375A" w:rsidRPr="00285D3E">
        <w:rPr>
          <w:rFonts w:ascii="Times New Roman" w:hAnsi="Times New Roman"/>
          <w:i/>
          <w:spacing w:val="-2"/>
          <w:szCs w:val="22"/>
        </w:rPr>
        <w:t>Individual Consultant</w:t>
      </w:r>
      <w:r w:rsidRPr="00285D3E">
        <w:rPr>
          <w:rFonts w:ascii="Times New Roman" w:hAnsi="Times New Roman"/>
          <w:spacing w:val="-2"/>
          <w:szCs w:val="22"/>
        </w:rPr>
        <w:t xml:space="preserve"> in accordance with the procedures set out in the </w:t>
      </w:r>
      <w:r w:rsidRPr="00285D3E">
        <w:rPr>
          <w:rFonts w:ascii="Times New Roman" w:hAnsi="Times New Roman"/>
          <w:i/>
          <w:spacing w:val="-2"/>
          <w:szCs w:val="22"/>
        </w:rPr>
        <w:t xml:space="preserve">World Bank’s </w:t>
      </w:r>
      <w:r w:rsidRPr="00285D3E">
        <w:rPr>
          <w:rStyle w:val="HTMLTypewriter"/>
          <w:rFonts w:ascii="Times New Roman" w:hAnsi="Times New Roman" w:cs="Times New Roman"/>
          <w:i/>
          <w:sz w:val="22"/>
          <w:szCs w:val="22"/>
        </w:rPr>
        <w:t xml:space="preserve">Guidelines: Selection and Employment of Consultants by World Bank Borrowers, </w:t>
      </w:r>
      <w:r w:rsidR="0060375A" w:rsidRPr="00285D3E">
        <w:rPr>
          <w:rFonts w:ascii="Times New Roman" w:hAnsi="Times New Roman"/>
          <w:i/>
          <w:szCs w:val="22"/>
        </w:rPr>
        <w:t xml:space="preserve">published </w:t>
      </w:r>
      <w:r w:rsidR="00DD5EFF" w:rsidRPr="00285D3E">
        <w:rPr>
          <w:rFonts w:ascii="Times New Roman" w:hAnsi="Times New Roman"/>
          <w:i/>
          <w:szCs w:val="22"/>
        </w:rPr>
        <w:t xml:space="preserve">in </w:t>
      </w:r>
      <w:r w:rsidR="0060375A" w:rsidRPr="00285D3E">
        <w:rPr>
          <w:rFonts w:ascii="Times New Roman" w:hAnsi="Times New Roman"/>
          <w:i/>
          <w:szCs w:val="22"/>
        </w:rPr>
        <w:t>January 2011</w:t>
      </w:r>
      <w:r w:rsidRPr="00285D3E">
        <w:rPr>
          <w:rFonts w:ascii="Times New Roman" w:hAnsi="Times New Roman"/>
          <w:spacing w:val="-2"/>
          <w:szCs w:val="22"/>
        </w:rPr>
        <w:t xml:space="preserve">. </w:t>
      </w:r>
    </w:p>
    <w:p w:rsidR="00F17EBC" w:rsidRPr="00285D3E" w:rsidRDefault="00F17EBC" w:rsidP="00902F08">
      <w:pPr>
        <w:suppressAutoHyphens/>
        <w:spacing w:after="120"/>
        <w:jc w:val="both"/>
        <w:rPr>
          <w:rFonts w:ascii="Times New Roman" w:hAnsi="Times New Roman"/>
          <w:szCs w:val="22"/>
        </w:rPr>
      </w:pPr>
      <w:bookmarkStart w:id="0" w:name="OLE_LINK1"/>
      <w:bookmarkStart w:id="1" w:name="OLE_LINK2"/>
      <w:r w:rsidRPr="00285D3E">
        <w:rPr>
          <w:rFonts w:ascii="Times New Roman" w:hAnsi="Times New Roman"/>
          <w:szCs w:val="22"/>
        </w:rPr>
        <w:t xml:space="preserve">The assignment will be implemented in the period from </w:t>
      </w:r>
      <w:r w:rsidR="00A41469" w:rsidRPr="00A41469">
        <w:rPr>
          <w:rFonts w:ascii="Times New Roman" w:hAnsi="Times New Roman"/>
          <w:b/>
          <w:i/>
          <w:szCs w:val="22"/>
        </w:rPr>
        <w:t>M</w:t>
      </w:r>
      <w:r w:rsidR="00A41469">
        <w:rPr>
          <w:rFonts w:ascii="Times New Roman" w:hAnsi="Times New Roman"/>
          <w:b/>
          <w:i/>
          <w:szCs w:val="22"/>
        </w:rPr>
        <w:t xml:space="preserve">arch </w:t>
      </w:r>
      <w:bookmarkStart w:id="2" w:name="_GoBack"/>
      <w:bookmarkEnd w:id="2"/>
      <w:r w:rsidR="00A41469">
        <w:rPr>
          <w:rFonts w:ascii="Times New Roman" w:hAnsi="Times New Roman"/>
          <w:b/>
          <w:i/>
          <w:szCs w:val="22"/>
        </w:rPr>
        <w:t xml:space="preserve">2015 </w:t>
      </w:r>
      <w:r w:rsidRPr="00821BAA">
        <w:rPr>
          <w:rFonts w:ascii="Times New Roman" w:hAnsi="Times New Roman"/>
          <w:b/>
          <w:i/>
          <w:szCs w:val="22"/>
        </w:rPr>
        <w:t xml:space="preserve">– </w:t>
      </w:r>
      <w:r w:rsidR="008C26FB">
        <w:rPr>
          <w:rFonts w:ascii="Times New Roman" w:hAnsi="Times New Roman"/>
          <w:b/>
          <w:i/>
          <w:szCs w:val="22"/>
        </w:rPr>
        <w:t>December</w:t>
      </w:r>
      <w:r w:rsidR="00902F08" w:rsidRPr="00821BAA">
        <w:rPr>
          <w:rFonts w:ascii="Times New Roman" w:hAnsi="Times New Roman"/>
          <w:b/>
          <w:i/>
          <w:szCs w:val="22"/>
        </w:rPr>
        <w:t xml:space="preserve"> </w:t>
      </w:r>
      <w:r w:rsidR="00DB1EC0" w:rsidRPr="00821BAA">
        <w:rPr>
          <w:rFonts w:ascii="Times New Roman" w:hAnsi="Times New Roman"/>
          <w:b/>
          <w:i/>
          <w:szCs w:val="22"/>
        </w:rPr>
        <w:t>201</w:t>
      </w:r>
      <w:r w:rsidR="008C26FB">
        <w:rPr>
          <w:rFonts w:ascii="Times New Roman" w:hAnsi="Times New Roman"/>
          <w:b/>
          <w:i/>
          <w:szCs w:val="22"/>
        </w:rPr>
        <w:t>6</w:t>
      </w:r>
      <w:r w:rsidR="008C26FB">
        <w:rPr>
          <w:rFonts w:ascii="Times New Roman" w:hAnsi="Times New Roman"/>
          <w:szCs w:val="22"/>
        </w:rPr>
        <w:t xml:space="preserve"> </w:t>
      </w:r>
      <w:r w:rsidRPr="00285D3E">
        <w:rPr>
          <w:rFonts w:ascii="Times New Roman" w:hAnsi="Times New Roman"/>
          <w:szCs w:val="22"/>
        </w:rPr>
        <w:t xml:space="preserve">and will be approximately </w:t>
      </w:r>
      <w:r w:rsidR="00A41469" w:rsidRPr="00A41469">
        <w:rPr>
          <w:rFonts w:ascii="Times New Roman" w:hAnsi="Times New Roman"/>
          <w:szCs w:val="22"/>
        </w:rPr>
        <w:t>20</w:t>
      </w:r>
      <w:r w:rsidR="00DB1EC0" w:rsidRPr="00A41469">
        <w:rPr>
          <w:rFonts w:ascii="Times New Roman" w:hAnsi="Times New Roman"/>
          <w:szCs w:val="22"/>
        </w:rPr>
        <w:t xml:space="preserve"> </w:t>
      </w:r>
      <w:r w:rsidRPr="00A41469">
        <w:rPr>
          <w:rFonts w:ascii="Times New Roman" w:hAnsi="Times New Roman"/>
          <w:szCs w:val="22"/>
        </w:rPr>
        <w:t>man-</w:t>
      </w:r>
      <w:r w:rsidR="00D417FF" w:rsidRPr="00A41469">
        <w:rPr>
          <w:rFonts w:ascii="Times New Roman" w:hAnsi="Times New Roman"/>
          <w:szCs w:val="22"/>
        </w:rPr>
        <w:t>months</w:t>
      </w:r>
      <w:r w:rsidRPr="00285D3E">
        <w:rPr>
          <w:rFonts w:ascii="Times New Roman" w:hAnsi="Times New Roman"/>
          <w:szCs w:val="22"/>
        </w:rPr>
        <w:t xml:space="preserve"> in duration.</w:t>
      </w:r>
      <w:bookmarkEnd w:id="0"/>
      <w:bookmarkEnd w:id="1"/>
      <w:r w:rsidR="00780D13" w:rsidRPr="00285D3E">
        <w:rPr>
          <w:rFonts w:ascii="Times New Roman" w:hAnsi="Times New Roman"/>
          <w:szCs w:val="22"/>
        </w:rPr>
        <w:t xml:space="preserve"> The contract can be extended beyond this term, subject to the Coordinator’ satisfactory performance.</w:t>
      </w:r>
    </w:p>
    <w:p w:rsidR="00F17EBC" w:rsidRPr="00285D3E" w:rsidRDefault="00F17EBC" w:rsidP="00EF2E58">
      <w:pPr>
        <w:suppressAutoHyphens/>
        <w:spacing w:after="120"/>
        <w:jc w:val="both"/>
        <w:rPr>
          <w:rFonts w:ascii="Times New Roman" w:hAnsi="Times New Roman"/>
          <w:spacing w:val="-2"/>
          <w:szCs w:val="22"/>
        </w:rPr>
      </w:pPr>
      <w:r w:rsidRPr="00285D3E">
        <w:rPr>
          <w:rFonts w:ascii="Times New Roman" w:hAnsi="Times New Roman"/>
          <w:spacing w:val="-2"/>
          <w:szCs w:val="22"/>
        </w:rPr>
        <w:t xml:space="preserve">Interested consultants may obtain further information at the address below during office hours from </w:t>
      </w:r>
      <w:r w:rsidRPr="00285D3E">
        <w:rPr>
          <w:rFonts w:ascii="Times New Roman" w:hAnsi="Times New Roman"/>
          <w:i/>
          <w:spacing w:val="-2"/>
          <w:szCs w:val="22"/>
        </w:rPr>
        <w:t>09:00 to17:00 hours (Chisinau time)</w:t>
      </w:r>
      <w:r w:rsidRPr="00285D3E">
        <w:rPr>
          <w:rFonts w:ascii="Times New Roman" w:hAnsi="Times New Roman"/>
          <w:spacing w:val="-2"/>
          <w:szCs w:val="22"/>
        </w:rPr>
        <w:t>.</w:t>
      </w:r>
    </w:p>
    <w:p w:rsidR="00F17EBC" w:rsidRPr="00285D3E" w:rsidRDefault="00F17EBC" w:rsidP="00F17EBC">
      <w:pPr>
        <w:suppressAutoHyphens/>
        <w:jc w:val="both"/>
        <w:rPr>
          <w:rFonts w:ascii="Times New Roman" w:hAnsi="Times New Roman"/>
          <w:spacing w:val="-2"/>
          <w:szCs w:val="22"/>
        </w:rPr>
      </w:pPr>
      <w:r w:rsidRPr="00285D3E">
        <w:rPr>
          <w:rFonts w:ascii="Times New Roman" w:hAnsi="Times New Roman"/>
          <w:spacing w:val="-2"/>
          <w:szCs w:val="22"/>
        </w:rPr>
        <w:t xml:space="preserve">Expressions of interest must be delivered </w:t>
      </w:r>
      <w:r w:rsidR="00FB7052" w:rsidRPr="00285D3E">
        <w:rPr>
          <w:rFonts w:ascii="Times New Roman" w:hAnsi="Times New Roman"/>
          <w:spacing w:val="-2"/>
          <w:szCs w:val="22"/>
        </w:rPr>
        <w:t xml:space="preserve">on paper </w:t>
      </w:r>
      <w:r w:rsidRPr="00285D3E">
        <w:rPr>
          <w:rFonts w:ascii="Times New Roman" w:hAnsi="Times New Roman"/>
          <w:spacing w:val="-2"/>
          <w:szCs w:val="22"/>
        </w:rPr>
        <w:t xml:space="preserve">to the address below </w:t>
      </w:r>
      <w:r w:rsidR="003C6939" w:rsidRPr="00285D3E">
        <w:rPr>
          <w:rFonts w:ascii="Times New Roman" w:hAnsi="Times New Roman"/>
          <w:szCs w:val="22"/>
        </w:rPr>
        <w:t xml:space="preserve">or </w:t>
      </w:r>
      <w:r w:rsidR="00FB7052" w:rsidRPr="00285D3E">
        <w:rPr>
          <w:rFonts w:ascii="Times New Roman" w:hAnsi="Times New Roman"/>
          <w:szCs w:val="22"/>
        </w:rPr>
        <w:t xml:space="preserve">electronically </w:t>
      </w:r>
      <w:r w:rsidR="003C6939" w:rsidRPr="00285D3E">
        <w:rPr>
          <w:rFonts w:ascii="Times New Roman" w:hAnsi="Times New Roman"/>
          <w:szCs w:val="22"/>
        </w:rPr>
        <w:t>by e-mail</w:t>
      </w:r>
      <w:r w:rsidR="003C6939" w:rsidRPr="00285D3E">
        <w:rPr>
          <w:rFonts w:ascii="Times New Roman" w:hAnsi="Times New Roman"/>
          <w:spacing w:val="-2"/>
          <w:szCs w:val="22"/>
        </w:rPr>
        <w:t xml:space="preserve"> </w:t>
      </w:r>
      <w:r w:rsidR="00624E51" w:rsidRPr="00285D3E">
        <w:rPr>
          <w:rFonts w:ascii="Times New Roman" w:hAnsi="Times New Roman"/>
          <w:szCs w:val="22"/>
        </w:rPr>
        <w:t>by</w:t>
      </w:r>
      <w:r w:rsidRPr="00285D3E">
        <w:rPr>
          <w:rFonts w:ascii="Times New Roman" w:hAnsi="Times New Roman"/>
          <w:szCs w:val="22"/>
        </w:rPr>
        <w:t xml:space="preserve"> </w:t>
      </w:r>
      <w:r w:rsidR="00A41469" w:rsidRPr="00A41469">
        <w:rPr>
          <w:rFonts w:ascii="Times New Roman" w:hAnsi="Times New Roman"/>
          <w:b/>
          <w:szCs w:val="22"/>
        </w:rPr>
        <w:t>M</w:t>
      </w:r>
      <w:r w:rsidR="00A41469">
        <w:rPr>
          <w:rFonts w:ascii="Times New Roman" w:hAnsi="Times New Roman"/>
          <w:b/>
          <w:szCs w:val="22"/>
        </w:rPr>
        <w:t xml:space="preserve">arch </w:t>
      </w:r>
      <w:r w:rsidR="00A41469">
        <w:rPr>
          <w:rFonts w:ascii="Times New Roman" w:hAnsi="Times New Roman"/>
          <w:b/>
          <w:spacing w:val="-2"/>
          <w:szCs w:val="22"/>
        </w:rPr>
        <w:t>06</w:t>
      </w:r>
      <w:r w:rsidR="00DC0FAC" w:rsidRPr="00285D3E">
        <w:rPr>
          <w:rFonts w:ascii="Times New Roman" w:hAnsi="Times New Roman"/>
          <w:b/>
          <w:spacing w:val="-2"/>
          <w:szCs w:val="22"/>
        </w:rPr>
        <w:t xml:space="preserve">, </w:t>
      </w:r>
      <w:r w:rsidRPr="00285D3E">
        <w:rPr>
          <w:rFonts w:ascii="Times New Roman" w:hAnsi="Times New Roman"/>
          <w:b/>
          <w:spacing w:val="-2"/>
          <w:szCs w:val="22"/>
        </w:rPr>
        <w:t>20</w:t>
      </w:r>
      <w:r w:rsidR="00A37BEF" w:rsidRPr="00285D3E">
        <w:rPr>
          <w:rFonts w:ascii="Times New Roman" w:hAnsi="Times New Roman"/>
          <w:b/>
          <w:spacing w:val="-2"/>
          <w:szCs w:val="22"/>
        </w:rPr>
        <w:t>1</w:t>
      </w:r>
      <w:r w:rsidR="00A41469">
        <w:rPr>
          <w:rFonts w:ascii="Times New Roman" w:hAnsi="Times New Roman"/>
          <w:b/>
          <w:spacing w:val="-2"/>
          <w:szCs w:val="22"/>
        </w:rPr>
        <w:t>5</w:t>
      </w:r>
      <w:r w:rsidR="00624E51" w:rsidRPr="00285D3E">
        <w:rPr>
          <w:rFonts w:ascii="Times New Roman" w:hAnsi="Times New Roman"/>
          <w:szCs w:val="22"/>
        </w:rPr>
        <w:t>,</w:t>
      </w:r>
      <w:r w:rsidR="00624E51" w:rsidRPr="00285D3E">
        <w:rPr>
          <w:rFonts w:ascii="Times New Roman" w:hAnsi="Times New Roman"/>
          <w:spacing w:val="-2"/>
          <w:szCs w:val="22"/>
        </w:rPr>
        <w:t xml:space="preserve"> </w:t>
      </w:r>
      <w:r w:rsidR="00624E51" w:rsidRPr="00285D3E">
        <w:rPr>
          <w:rFonts w:ascii="Times New Roman" w:hAnsi="Times New Roman"/>
          <w:szCs w:val="22"/>
        </w:rPr>
        <w:t>17-00 (Chisinau time)</w:t>
      </w:r>
      <w:r w:rsidR="00FB7052" w:rsidRPr="00285D3E">
        <w:rPr>
          <w:rFonts w:ascii="Times New Roman" w:hAnsi="Times New Roman"/>
          <w:szCs w:val="22"/>
        </w:rPr>
        <w:t>.</w:t>
      </w:r>
    </w:p>
    <w:p w:rsidR="00F17EBC" w:rsidRPr="00285D3E" w:rsidRDefault="00F17EBC" w:rsidP="00F17EBC">
      <w:pPr>
        <w:suppressAutoHyphens/>
        <w:jc w:val="both"/>
        <w:rPr>
          <w:rFonts w:ascii="Times New Roman" w:hAnsi="Times New Roman"/>
          <w:spacing w:val="-2"/>
          <w:szCs w:val="22"/>
        </w:rPr>
      </w:pP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 xml:space="preserve">Project Implementation Unit of the Competitiveness Enhancement Project </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180, Stefan cel Mare Ave., office 815, MD-2004, Chisinau, Republic of Moldova</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Tel:  + 373 22 296-723;</w:t>
      </w:r>
      <w:r w:rsidR="004D609B" w:rsidRPr="00285D3E">
        <w:rPr>
          <w:rStyle w:val="HTMLTypewriter"/>
          <w:rFonts w:ascii="Times New Roman" w:hAnsi="Times New Roman" w:cs="Times New Roman"/>
          <w:sz w:val="22"/>
          <w:szCs w:val="22"/>
          <w:lang w:val="en-US"/>
        </w:rPr>
        <w:t xml:space="preserve"> </w:t>
      </w:r>
      <w:r w:rsidRPr="00285D3E">
        <w:rPr>
          <w:rStyle w:val="HTMLTypewriter"/>
          <w:rFonts w:ascii="Times New Roman" w:hAnsi="Times New Roman" w:cs="Times New Roman"/>
          <w:sz w:val="22"/>
          <w:szCs w:val="22"/>
          <w:lang w:val="en-US"/>
        </w:rPr>
        <w:t>Fax:  + 373 22 296-724</w:t>
      </w:r>
    </w:p>
    <w:p w:rsidR="00F17EBC" w:rsidRPr="00285D3E" w:rsidRDefault="00F17EBC" w:rsidP="00F17EBC">
      <w:pPr>
        <w:jc w:val="both"/>
        <w:rPr>
          <w:rFonts w:ascii="Times New Roman" w:hAnsi="Times New Roman"/>
          <w:szCs w:val="22"/>
        </w:rPr>
      </w:pPr>
      <w:r w:rsidRPr="00285D3E">
        <w:rPr>
          <w:rStyle w:val="HTMLTypewriter"/>
          <w:rFonts w:ascii="Times New Roman" w:hAnsi="Times New Roman" w:cs="Times New Roman"/>
          <w:sz w:val="22"/>
          <w:szCs w:val="22"/>
        </w:rPr>
        <w:t xml:space="preserve">E-mail: </w:t>
      </w:r>
      <w:hyperlink r:id="rId9" w:history="1">
        <w:r w:rsidRPr="00285D3E">
          <w:rPr>
            <w:rStyle w:val="Hyperlink"/>
            <w:rFonts w:ascii="Times New Roman" w:hAnsi="Times New Roman"/>
            <w:szCs w:val="22"/>
          </w:rPr>
          <w:t>piu@mec.gov.md</w:t>
        </w:r>
      </w:hyperlink>
      <w:r w:rsidRPr="00285D3E">
        <w:rPr>
          <w:rStyle w:val="HTMLTypewriter"/>
          <w:rFonts w:ascii="Times New Roman" w:hAnsi="Times New Roman" w:cs="Times New Roman"/>
          <w:b/>
          <w:sz w:val="22"/>
          <w:szCs w:val="22"/>
        </w:rPr>
        <w:t xml:space="preserve"> </w:t>
      </w:r>
      <w:r w:rsidRPr="00285D3E">
        <w:rPr>
          <w:rFonts w:ascii="Times New Roman" w:hAnsi="Times New Roman"/>
          <w:szCs w:val="22"/>
        </w:rPr>
        <w:t xml:space="preserve"> </w:t>
      </w:r>
    </w:p>
    <w:p w:rsidR="00EE457B" w:rsidRPr="00285D3E" w:rsidRDefault="00EE457B">
      <w:pPr>
        <w:rPr>
          <w:rFonts w:ascii="Times New Roman" w:hAnsi="Times New Roman"/>
          <w:szCs w:val="22"/>
        </w:rPr>
      </w:pPr>
    </w:p>
    <w:sectPr w:rsidR="00EE457B" w:rsidRPr="00285D3E" w:rsidSect="00F7640F">
      <w:headerReference w:type="default" r:id="rId10"/>
      <w:footerReference w:type="even" r:id="rId11"/>
      <w:footerReference w:type="default" r:id="rId12"/>
      <w:endnotePr>
        <w:numFmt w:val="decimal"/>
      </w:endnotePr>
      <w:pgSz w:w="12240" w:h="15840"/>
      <w:pgMar w:top="568" w:right="758" w:bottom="993"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9EF" w:rsidRDefault="00E219EF">
      <w:r>
        <w:separator/>
      </w:r>
    </w:p>
  </w:endnote>
  <w:endnote w:type="continuationSeparator" w:id="0">
    <w:p w:rsidR="00E219EF" w:rsidRDefault="00E2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E219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1469">
      <w:rPr>
        <w:rStyle w:val="PageNumber"/>
        <w:noProof/>
      </w:rPr>
      <w:t>3</w:t>
    </w:r>
    <w:r>
      <w:rPr>
        <w:rStyle w:val="PageNumber"/>
      </w:rPr>
      <w:fldChar w:fldCharType="end"/>
    </w:r>
  </w:p>
  <w:p w:rsidR="00A941D3" w:rsidRDefault="00E219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9EF" w:rsidRDefault="00E219EF">
      <w:r>
        <w:separator/>
      </w:r>
    </w:p>
  </w:footnote>
  <w:footnote w:type="continuationSeparator" w:id="0">
    <w:p w:rsidR="00E219EF" w:rsidRDefault="00E21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E219EF"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85457"/>
    <w:multiLevelType w:val="hybridMultilevel"/>
    <w:tmpl w:val="BE24DCD6"/>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8662F8"/>
    <w:multiLevelType w:val="hybridMultilevel"/>
    <w:tmpl w:val="E2B600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9F2DE1"/>
    <w:multiLevelType w:val="hybridMultilevel"/>
    <w:tmpl w:val="987E83F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76730E"/>
    <w:multiLevelType w:val="hybridMultilevel"/>
    <w:tmpl w:val="84C05C5C"/>
    <w:lvl w:ilvl="0" w:tplc="FC9A40E2">
      <w:start w:val="1"/>
      <w:numFmt w:val="decimal"/>
      <w:lvlText w:val="%1."/>
      <w:lvlJc w:val="left"/>
      <w:pPr>
        <w:tabs>
          <w:tab w:val="num" w:pos="360"/>
        </w:tabs>
        <w:ind w:left="0" w:firstLine="0"/>
      </w:pPr>
      <w:rPr>
        <w:rFonts w:hint="default"/>
      </w:rPr>
    </w:lvl>
    <w:lvl w:ilvl="1" w:tplc="FC9A40E2">
      <w:start w:val="1"/>
      <w:numFmt w:val="decimal"/>
      <w:lvlText w:val="%2."/>
      <w:lvlJc w:val="left"/>
      <w:pPr>
        <w:tabs>
          <w:tab w:val="num" w:pos="360"/>
        </w:tabs>
        <w:ind w:left="720" w:firstLine="0"/>
      </w:pPr>
      <w:rPr>
        <w:rFonts w:hint="default"/>
      </w:rPr>
    </w:lvl>
    <w:lvl w:ilvl="2" w:tplc="73C4CA50">
      <w:start w:val="1"/>
      <w:numFmt w:val="lowerRoman"/>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3C95E17"/>
    <w:multiLevelType w:val="hybridMultilevel"/>
    <w:tmpl w:val="C52847C4"/>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2">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CE79F0"/>
    <w:multiLevelType w:val="hybridMultilevel"/>
    <w:tmpl w:val="98A473E0"/>
    <w:lvl w:ilvl="0" w:tplc="A9E4FAF4">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18"/>
  </w:num>
  <w:num w:numId="4">
    <w:abstractNumId w:val="19"/>
  </w:num>
  <w:num w:numId="5">
    <w:abstractNumId w:val="21"/>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5"/>
  </w:num>
  <w:num w:numId="8">
    <w:abstractNumId w:val="6"/>
  </w:num>
  <w:num w:numId="9">
    <w:abstractNumId w:val="10"/>
  </w:num>
  <w:num w:numId="10">
    <w:abstractNumId w:val="13"/>
  </w:num>
  <w:num w:numId="11">
    <w:abstractNumId w:val="20"/>
  </w:num>
  <w:num w:numId="12">
    <w:abstractNumId w:val="15"/>
  </w:num>
  <w:num w:numId="13">
    <w:abstractNumId w:val="3"/>
  </w:num>
  <w:num w:numId="14">
    <w:abstractNumId w:val="4"/>
  </w:num>
  <w:num w:numId="15">
    <w:abstractNumId w:val="7"/>
  </w:num>
  <w:num w:numId="16">
    <w:abstractNumId w:val="1"/>
  </w:num>
  <w:num w:numId="17">
    <w:abstractNumId w:val="17"/>
  </w:num>
  <w:num w:numId="18">
    <w:abstractNumId w:val="16"/>
  </w:num>
  <w:num w:numId="19">
    <w:abstractNumId w:val="12"/>
  </w:num>
  <w:num w:numId="20">
    <w:abstractNumId w:val="11"/>
  </w:num>
  <w:num w:numId="21">
    <w:abstractNumId w:val="9"/>
  </w:num>
  <w:num w:numId="22">
    <w:abstractNumId w:val="2"/>
  </w:num>
  <w:num w:numId="23">
    <w:abstractNumId w:val="8"/>
  </w:num>
  <w:num w:numId="24">
    <w:abstractNumId w:val="2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2791E"/>
    <w:rsid w:val="000428FF"/>
    <w:rsid w:val="00056031"/>
    <w:rsid w:val="00073E4E"/>
    <w:rsid w:val="0008638B"/>
    <w:rsid w:val="000C0D56"/>
    <w:rsid w:val="001171C0"/>
    <w:rsid w:val="00150446"/>
    <w:rsid w:val="00182C3D"/>
    <w:rsid w:val="00187F01"/>
    <w:rsid w:val="001A5E13"/>
    <w:rsid w:val="001A7042"/>
    <w:rsid w:val="001D6662"/>
    <w:rsid w:val="001D6C04"/>
    <w:rsid w:val="00204135"/>
    <w:rsid w:val="0022323D"/>
    <w:rsid w:val="00226B72"/>
    <w:rsid w:val="00232E00"/>
    <w:rsid w:val="0024550D"/>
    <w:rsid w:val="00285D3E"/>
    <w:rsid w:val="00292AFC"/>
    <w:rsid w:val="002E76FD"/>
    <w:rsid w:val="002F7E39"/>
    <w:rsid w:val="00320C73"/>
    <w:rsid w:val="00337366"/>
    <w:rsid w:val="0035333A"/>
    <w:rsid w:val="0037097E"/>
    <w:rsid w:val="00392BCC"/>
    <w:rsid w:val="003B4F86"/>
    <w:rsid w:val="003C4EA1"/>
    <w:rsid w:val="003C6939"/>
    <w:rsid w:val="00400D36"/>
    <w:rsid w:val="00411E90"/>
    <w:rsid w:val="00427C36"/>
    <w:rsid w:val="004379A2"/>
    <w:rsid w:val="004443A3"/>
    <w:rsid w:val="004865D9"/>
    <w:rsid w:val="004C577A"/>
    <w:rsid w:val="004D5028"/>
    <w:rsid w:val="004D609B"/>
    <w:rsid w:val="004D77E6"/>
    <w:rsid w:val="005375FE"/>
    <w:rsid w:val="0054709E"/>
    <w:rsid w:val="0060375A"/>
    <w:rsid w:val="00624E51"/>
    <w:rsid w:val="0063570F"/>
    <w:rsid w:val="006929BD"/>
    <w:rsid w:val="0069505C"/>
    <w:rsid w:val="006A0559"/>
    <w:rsid w:val="006A6FAA"/>
    <w:rsid w:val="006D37BC"/>
    <w:rsid w:val="006F12C1"/>
    <w:rsid w:val="007068B3"/>
    <w:rsid w:val="00757502"/>
    <w:rsid w:val="00770B8D"/>
    <w:rsid w:val="00772C16"/>
    <w:rsid w:val="0077614F"/>
    <w:rsid w:val="00780D13"/>
    <w:rsid w:val="007A04A3"/>
    <w:rsid w:val="007C21CC"/>
    <w:rsid w:val="007D720F"/>
    <w:rsid w:val="007E21E1"/>
    <w:rsid w:val="007F5E21"/>
    <w:rsid w:val="00804BED"/>
    <w:rsid w:val="00821BAA"/>
    <w:rsid w:val="008261E9"/>
    <w:rsid w:val="008323A1"/>
    <w:rsid w:val="00890862"/>
    <w:rsid w:val="008919D1"/>
    <w:rsid w:val="008A31A4"/>
    <w:rsid w:val="008B70AF"/>
    <w:rsid w:val="008C26FB"/>
    <w:rsid w:val="008C2F94"/>
    <w:rsid w:val="00902F08"/>
    <w:rsid w:val="00941C24"/>
    <w:rsid w:val="009A7DE2"/>
    <w:rsid w:val="009F3E3C"/>
    <w:rsid w:val="00A02F04"/>
    <w:rsid w:val="00A0314B"/>
    <w:rsid w:val="00A37BEF"/>
    <w:rsid w:val="00A41469"/>
    <w:rsid w:val="00A57F70"/>
    <w:rsid w:val="00A600DB"/>
    <w:rsid w:val="00A67EA4"/>
    <w:rsid w:val="00AC2CA1"/>
    <w:rsid w:val="00AF0E14"/>
    <w:rsid w:val="00B04139"/>
    <w:rsid w:val="00B358C1"/>
    <w:rsid w:val="00BD2101"/>
    <w:rsid w:val="00C105A7"/>
    <w:rsid w:val="00C35C51"/>
    <w:rsid w:val="00C4170D"/>
    <w:rsid w:val="00C733C9"/>
    <w:rsid w:val="00CA6071"/>
    <w:rsid w:val="00CC4F27"/>
    <w:rsid w:val="00D042C3"/>
    <w:rsid w:val="00D417FF"/>
    <w:rsid w:val="00D77F9B"/>
    <w:rsid w:val="00DB1EC0"/>
    <w:rsid w:val="00DC0FAC"/>
    <w:rsid w:val="00DC2EB6"/>
    <w:rsid w:val="00DC56E0"/>
    <w:rsid w:val="00DD0B81"/>
    <w:rsid w:val="00DD5979"/>
    <w:rsid w:val="00DD5EFF"/>
    <w:rsid w:val="00E219EF"/>
    <w:rsid w:val="00E6249B"/>
    <w:rsid w:val="00E66F3D"/>
    <w:rsid w:val="00ED4B99"/>
    <w:rsid w:val="00EE457B"/>
    <w:rsid w:val="00EE7B5E"/>
    <w:rsid w:val="00EF2E58"/>
    <w:rsid w:val="00F17CA1"/>
    <w:rsid w:val="00F17EBC"/>
    <w:rsid w:val="00F344CF"/>
    <w:rsid w:val="00F74237"/>
    <w:rsid w:val="00F7640F"/>
    <w:rsid w:val="00FB7052"/>
    <w:rsid w:val="00FC788A"/>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28AB-392B-43F1-8DD7-2DF2F163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56</cp:revision>
  <cp:lastPrinted>2014-10-23T15:04:00Z</cp:lastPrinted>
  <dcterms:created xsi:type="dcterms:W3CDTF">2014-09-02T20:23:00Z</dcterms:created>
  <dcterms:modified xsi:type="dcterms:W3CDTF">2015-02-23T11:00:00Z</dcterms:modified>
</cp:coreProperties>
</file>