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3C3" w:rsidRPr="003F62AB" w:rsidRDefault="009C63C3" w:rsidP="009C63C3">
      <w:pPr>
        <w:pStyle w:val="Heading1a"/>
        <w:keepNext w:val="0"/>
        <w:keepLines w:val="0"/>
        <w:tabs>
          <w:tab w:val="clear" w:pos="-720"/>
        </w:tabs>
        <w:suppressAutoHyphens w:val="0"/>
        <w:rPr>
          <w:bCs/>
          <w:smallCaps w:val="0"/>
          <w:sz w:val="24"/>
          <w:szCs w:val="24"/>
        </w:rPr>
      </w:pPr>
      <w:r w:rsidRPr="003F62AB">
        <w:rPr>
          <w:bCs/>
          <w:smallCaps w:val="0"/>
          <w:sz w:val="24"/>
          <w:szCs w:val="24"/>
        </w:rPr>
        <w:t>GENERAL PROCUREMENT NOTICE</w:t>
      </w:r>
    </w:p>
    <w:p w:rsidR="009C63C3" w:rsidRPr="00C140D1" w:rsidRDefault="009C63C3" w:rsidP="009C63C3">
      <w:pPr>
        <w:pStyle w:val="ChapterNumber"/>
        <w:tabs>
          <w:tab w:val="clear" w:pos="-720"/>
        </w:tabs>
        <w:rPr>
          <w:rFonts w:ascii="Times New Roman" w:hAnsi="Times New Roman"/>
          <w:spacing w:val="-2"/>
          <w:sz w:val="24"/>
          <w:szCs w:val="24"/>
        </w:rPr>
      </w:pPr>
    </w:p>
    <w:p w:rsidR="009C63C3" w:rsidRPr="00C140D1" w:rsidRDefault="006B14F2" w:rsidP="009C63C3">
      <w:pPr>
        <w:suppressAutoHyphens/>
        <w:rPr>
          <w:b/>
          <w:spacing w:val="-2"/>
        </w:rPr>
      </w:pPr>
      <w:r w:rsidRPr="00C140D1">
        <w:rPr>
          <w:b/>
          <w:spacing w:val="-2"/>
        </w:rPr>
        <w:t>REPUBLIC OF MOLDOVA</w:t>
      </w:r>
    </w:p>
    <w:p w:rsidR="00521C8D" w:rsidRPr="00C140D1" w:rsidRDefault="00521C8D" w:rsidP="009C63C3">
      <w:pPr>
        <w:suppressAutoHyphens/>
        <w:rPr>
          <w:b/>
          <w:spacing w:val="-2"/>
        </w:rPr>
      </w:pPr>
      <w:r w:rsidRPr="003F62AB">
        <w:rPr>
          <w:b/>
        </w:rPr>
        <w:t xml:space="preserve">Second Competitiveness Enhancement Project </w:t>
      </w:r>
    </w:p>
    <w:p w:rsidR="006B14F2" w:rsidRPr="00C140D1" w:rsidRDefault="009C63C3" w:rsidP="009C63C3">
      <w:pPr>
        <w:rPr>
          <w:spacing w:val="-3"/>
        </w:rPr>
      </w:pPr>
      <w:r w:rsidRPr="00C140D1">
        <w:rPr>
          <w:b/>
          <w:spacing w:val="-3"/>
        </w:rPr>
        <w:t xml:space="preserve">IDA Credit </w:t>
      </w:r>
      <w:r w:rsidR="006B14F2" w:rsidRPr="00C140D1">
        <w:rPr>
          <w:b/>
          <w:spacing w:val="-3"/>
        </w:rPr>
        <w:t xml:space="preserve">No. </w:t>
      </w:r>
      <w:r w:rsidR="007064A6" w:rsidRPr="00C140D1">
        <w:rPr>
          <w:spacing w:val="-3"/>
        </w:rPr>
        <w:t>5509-MD</w:t>
      </w:r>
    </w:p>
    <w:p w:rsidR="007064A6" w:rsidRPr="00C140D1" w:rsidRDefault="007064A6" w:rsidP="009C63C3">
      <w:pPr>
        <w:rPr>
          <w:spacing w:val="-3"/>
        </w:rPr>
      </w:pPr>
      <w:r w:rsidRPr="00C140D1">
        <w:rPr>
          <w:b/>
          <w:spacing w:val="-3"/>
        </w:rPr>
        <w:t xml:space="preserve">IBRD Loan No. </w:t>
      </w:r>
      <w:r w:rsidRPr="00C140D1">
        <w:rPr>
          <w:spacing w:val="-3"/>
        </w:rPr>
        <w:t>8400-MD</w:t>
      </w:r>
    </w:p>
    <w:p w:rsidR="009C63C3" w:rsidRPr="00C140D1" w:rsidRDefault="009C63C3" w:rsidP="009C63C3">
      <w:pPr>
        <w:suppressAutoHyphens/>
        <w:rPr>
          <w:b/>
        </w:rPr>
      </w:pPr>
      <w:r w:rsidRPr="00C140D1">
        <w:rPr>
          <w:b/>
        </w:rPr>
        <w:t xml:space="preserve">Sector: </w:t>
      </w:r>
      <w:r w:rsidRPr="00C140D1">
        <w:t>General industry and trade sector</w:t>
      </w:r>
    </w:p>
    <w:p w:rsidR="009C63C3" w:rsidRPr="00C140D1" w:rsidRDefault="009C63C3" w:rsidP="009C63C3">
      <w:pPr>
        <w:rPr>
          <w:b/>
        </w:rPr>
      </w:pPr>
      <w:r w:rsidRPr="00C140D1">
        <w:rPr>
          <w:b/>
        </w:rPr>
        <w:t xml:space="preserve">Project ID Number: </w:t>
      </w:r>
      <w:r w:rsidRPr="00C140D1">
        <w:t>P144103</w:t>
      </w:r>
    </w:p>
    <w:p w:rsidR="006B14F2" w:rsidRPr="00C140D1" w:rsidRDefault="006B14F2" w:rsidP="009C63C3">
      <w:pPr>
        <w:rPr>
          <w:b/>
          <w:bCs/>
          <w:i/>
        </w:rPr>
      </w:pPr>
    </w:p>
    <w:p w:rsidR="006B14F2" w:rsidRPr="00C140D1" w:rsidRDefault="006B14F2" w:rsidP="006B14F2">
      <w:pPr>
        <w:jc w:val="both"/>
        <w:rPr>
          <w:spacing w:val="-2"/>
        </w:rPr>
      </w:pPr>
      <w:r w:rsidRPr="00C140D1">
        <w:rPr>
          <w:spacing w:val="-2"/>
        </w:rPr>
        <w:t>The Republic of Moldova has received</w:t>
      </w:r>
      <w:r w:rsidRPr="00C140D1">
        <w:rPr>
          <w:iCs/>
          <w:spacing w:val="-2"/>
        </w:rPr>
        <w:t xml:space="preserve"> financing </w:t>
      </w:r>
      <w:r w:rsidRPr="00C140D1">
        <w:rPr>
          <w:spacing w:val="-2"/>
        </w:rPr>
        <w:t xml:space="preserve">in the amount of US$ </w:t>
      </w:r>
      <w:r w:rsidRPr="00C140D1">
        <w:rPr>
          <w:iCs/>
          <w:spacing w:val="-2"/>
        </w:rPr>
        <w:t>45</w:t>
      </w:r>
      <w:r w:rsidR="00C140D1" w:rsidRPr="00C140D1">
        <w:rPr>
          <w:iCs/>
          <w:spacing w:val="-2"/>
        </w:rPr>
        <w:t>mln.</w:t>
      </w:r>
      <w:r w:rsidRPr="00C140D1">
        <w:rPr>
          <w:iCs/>
          <w:spacing w:val="-2"/>
        </w:rPr>
        <w:t xml:space="preserve"> </w:t>
      </w:r>
      <w:r w:rsidR="003F62AB">
        <w:rPr>
          <w:iCs/>
          <w:spacing w:val="-2"/>
        </w:rPr>
        <w:t>e</w:t>
      </w:r>
      <w:r w:rsidR="003F62AB">
        <w:rPr>
          <w:spacing w:val="-2"/>
        </w:rPr>
        <w:t>quivalent</w:t>
      </w:r>
      <w:r w:rsidRPr="00C140D1">
        <w:rPr>
          <w:spacing w:val="-2"/>
        </w:rPr>
        <w:t xml:space="preserve"> from the </w:t>
      </w:r>
      <w:r w:rsidR="007064A6" w:rsidRPr="00C140D1">
        <w:t xml:space="preserve">International Development Association and the International Bank for Reconstruction and Development </w:t>
      </w:r>
      <w:r w:rsidRPr="00C140D1">
        <w:rPr>
          <w:spacing w:val="-2"/>
        </w:rPr>
        <w:t xml:space="preserve">toward the cost of the </w:t>
      </w:r>
      <w:r w:rsidRPr="003F62AB">
        <w:rPr>
          <w:b/>
        </w:rPr>
        <w:t>Second Competitiveness Enhancement Project (CEP-II)</w:t>
      </w:r>
      <w:r w:rsidRPr="00C140D1">
        <w:rPr>
          <w:spacing w:val="-2"/>
        </w:rPr>
        <w:t>, and it intends to apply part of the proceeds to payments for goods, related services and consulting services to be procured under this project.</w:t>
      </w:r>
    </w:p>
    <w:p w:rsidR="006B14F2" w:rsidRPr="00C140D1" w:rsidRDefault="006B14F2" w:rsidP="009C63C3">
      <w:pPr>
        <w:rPr>
          <w:spacing w:val="-2"/>
        </w:rPr>
      </w:pPr>
    </w:p>
    <w:p w:rsidR="009C63C3" w:rsidRPr="00C140D1" w:rsidRDefault="009C63C3" w:rsidP="009C63C3">
      <w:pPr>
        <w:autoSpaceDE w:val="0"/>
        <w:autoSpaceDN w:val="0"/>
        <w:adjustRightInd w:val="0"/>
        <w:spacing w:after="60"/>
        <w:jc w:val="both"/>
      </w:pPr>
      <w:r w:rsidRPr="00C140D1">
        <w:t>The project’s overall objective (PDO) is to increase the export competitiveness of Moldovan enterprises and decrease the regulatory burden they face. This PDO will be achieved through a set of measures that aim to: (</w:t>
      </w:r>
      <w:proofErr w:type="spellStart"/>
      <w:r w:rsidRPr="00C140D1">
        <w:t>i</w:t>
      </w:r>
      <w:proofErr w:type="spellEnd"/>
      <w:r w:rsidRPr="00C140D1">
        <w:t>) improve the business environmen</w:t>
      </w:r>
      <w:bookmarkStart w:id="0" w:name="_GoBack"/>
      <w:bookmarkEnd w:id="0"/>
      <w:r w:rsidRPr="00C140D1">
        <w:t>t through regulatory reforms that reduce the cost of doing business; (ii) help S</w:t>
      </w:r>
      <w:r w:rsidR="00C140D1" w:rsidRPr="00C140D1">
        <w:t xml:space="preserve">mall and </w:t>
      </w:r>
      <w:r w:rsidRPr="00C140D1">
        <w:t>M</w:t>
      </w:r>
      <w:r w:rsidR="00C140D1" w:rsidRPr="00C140D1">
        <w:t xml:space="preserve">edium </w:t>
      </w:r>
      <w:r w:rsidRPr="00C140D1">
        <w:t>E</w:t>
      </w:r>
      <w:r w:rsidR="00C140D1" w:rsidRPr="00C140D1">
        <w:t>nterprises (SMEs)</w:t>
      </w:r>
      <w:r w:rsidRPr="00C140D1">
        <w:t xml:space="preserve"> and exporters to get access to business development services; and (iii) improve access to medium and long term finance for export oriented enterprises. The project is expected to yield the following outcomes:</w:t>
      </w:r>
    </w:p>
    <w:p w:rsidR="009C63C3" w:rsidRPr="00C140D1" w:rsidRDefault="009C63C3" w:rsidP="00C140D1">
      <w:pPr>
        <w:numPr>
          <w:ilvl w:val="0"/>
          <w:numId w:val="2"/>
        </w:numPr>
        <w:autoSpaceDE w:val="0"/>
        <w:autoSpaceDN w:val="0"/>
        <w:adjustRightInd w:val="0"/>
        <w:ind w:left="567" w:hanging="283"/>
      </w:pPr>
      <w:r w:rsidRPr="00C140D1">
        <w:t>Reduction in management time spent meeting regulatory requirements</w:t>
      </w:r>
      <w:r w:rsidR="00C140D1">
        <w:t>;</w:t>
      </w:r>
    </w:p>
    <w:p w:rsidR="009C63C3" w:rsidRPr="00C140D1" w:rsidRDefault="009C63C3" w:rsidP="00C140D1">
      <w:pPr>
        <w:numPr>
          <w:ilvl w:val="0"/>
          <w:numId w:val="2"/>
        </w:numPr>
        <w:autoSpaceDE w:val="0"/>
        <w:autoSpaceDN w:val="0"/>
        <w:adjustRightInd w:val="0"/>
        <w:ind w:left="567" w:hanging="283"/>
      </w:pPr>
      <w:r w:rsidRPr="00C140D1">
        <w:t>Increase in new export-oriented activities by matching grant recipients</w:t>
      </w:r>
      <w:r w:rsidR="00C140D1">
        <w:t>;</w:t>
      </w:r>
    </w:p>
    <w:p w:rsidR="009C63C3" w:rsidRPr="00C140D1" w:rsidRDefault="009C63C3" w:rsidP="00C140D1">
      <w:pPr>
        <w:numPr>
          <w:ilvl w:val="0"/>
          <w:numId w:val="2"/>
        </w:numPr>
        <w:autoSpaceDE w:val="0"/>
        <w:autoSpaceDN w:val="0"/>
        <w:adjustRightInd w:val="0"/>
        <w:ind w:left="567" w:hanging="283"/>
      </w:pPr>
      <w:r w:rsidRPr="00C140D1">
        <w:t xml:space="preserve">Increase in lending to export-oriented enterprises by </w:t>
      </w:r>
      <w:r w:rsidR="00C140D1" w:rsidRPr="00C140D1">
        <w:t>Participating Financial Intermediaries (</w:t>
      </w:r>
      <w:r w:rsidRPr="00C140D1">
        <w:t>PFIs</w:t>
      </w:r>
      <w:r w:rsidR="00C140D1" w:rsidRPr="00C140D1">
        <w:t>)</w:t>
      </w:r>
      <w:r w:rsidR="00C140D1">
        <w:t>;</w:t>
      </w:r>
    </w:p>
    <w:p w:rsidR="009C63C3" w:rsidRPr="00C140D1" w:rsidRDefault="009C63C3" w:rsidP="00C140D1">
      <w:pPr>
        <w:numPr>
          <w:ilvl w:val="0"/>
          <w:numId w:val="2"/>
        </w:numPr>
        <w:autoSpaceDE w:val="0"/>
        <w:autoSpaceDN w:val="0"/>
        <w:adjustRightInd w:val="0"/>
        <w:spacing w:after="240"/>
        <w:ind w:left="567" w:hanging="283"/>
        <w:jc w:val="both"/>
      </w:pPr>
      <w:r w:rsidRPr="00C140D1">
        <w:t>Medium and long term lending by PFIs under the Line of Credit</w:t>
      </w:r>
      <w:r w:rsidR="00C140D1">
        <w:t>.</w:t>
      </w:r>
    </w:p>
    <w:p w:rsidR="009C63C3" w:rsidRPr="00C140D1" w:rsidRDefault="009C63C3" w:rsidP="009C63C3">
      <w:pPr>
        <w:autoSpaceDE w:val="0"/>
        <w:autoSpaceDN w:val="0"/>
        <w:adjustRightInd w:val="0"/>
        <w:spacing w:after="60"/>
        <w:rPr>
          <w:bCs/>
        </w:rPr>
      </w:pPr>
      <w:r w:rsidRPr="00C140D1">
        <w:rPr>
          <w:bCs/>
        </w:rPr>
        <w:t>The project consists of the following components:</w:t>
      </w:r>
    </w:p>
    <w:p w:rsidR="009C63C3" w:rsidRPr="00C140D1" w:rsidRDefault="009C63C3" w:rsidP="009C63C3">
      <w:pPr>
        <w:autoSpaceDE w:val="0"/>
        <w:autoSpaceDN w:val="0"/>
        <w:adjustRightInd w:val="0"/>
        <w:rPr>
          <w:b/>
          <w:bCs/>
        </w:rPr>
      </w:pPr>
      <w:r w:rsidRPr="00C140D1">
        <w:rPr>
          <w:b/>
          <w:bCs/>
        </w:rPr>
        <w:t>Component 1: Regulatory Reform</w:t>
      </w:r>
    </w:p>
    <w:p w:rsidR="009C63C3" w:rsidRPr="00C140D1" w:rsidRDefault="009C63C3" w:rsidP="009C63C3">
      <w:pPr>
        <w:autoSpaceDE w:val="0"/>
        <w:autoSpaceDN w:val="0"/>
        <w:adjustRightInd w:val="0"/>
        <w:jc w:val="both"/>
      </w:pPr>
      <w:r w:rsidRPr="00C140D1">
        <w:rPr>
          <w:bCs/>
        </w:rPr>
        <w:t xml:space="preserve">The objective of the Regulatory Reform component is to support </w:t>
      </w:r>
      <w:r w:rsidR="00C140D1">
        <w:rPr>
          <w:bCs/>
        </w:rPr>
        <w:t xml:space="preserve">the </w:t>
      </w:r>
      <w:r w:rsidRPr="00C140D1">
        <w:rPr>
          <w:bCs/>
        </w:rPr>
        <w:t>G</w:t>
      </w:r>
      <w:r w:rsidR="00C140D1">
        <w:rPr>
          <w:bCs/>
        </w:rPr>
        <w:t xml:space="preserve">overnment of </w:t>
      </w:r>
      <w:r w:rsidR="00DB2977">
        <w:rPr>
          <w:bCs/>
        </w:rPr>
        <w:t xml:space="preserve">Moldova </w:t>
      </w:r>
      <w:r w:rsidR="00DB2977" w:rsidRPr="00C140D1">
        <w:rPr>
          <w:bCs/>
        </w:rPr>
        <w:t>in</w:t>
      </w:r>
      <w:r w:rsidRPr="00C140D1">
        <w:rPr>
          <w:bCs/>
        </w:rPr>
        <w:t xml:space="preserve"> improving the business enabling environment, and specifically in implementing its regulatory reform strategies over the next five years.</w:t>
      </w:r>
      <w:r w:rsidRPr="00C140D1">
        <w:t xml:space="preserve"> </w:t>
      </w:r>
    </w:p>
    <w:p w:rsidR="009C63C3" w:rsidRPr="00C140D1" w:rsidRDefault="009C63C3" w:rsidP="009C63C3">
      <w:pPr>
        <w:autoSpaceDE w:val="0"/>
        <w:autoSpaceDN w:val="0"/>
        <w:adjustRightInd w:val="0"/>
      </w:pPr>
      <w:r w:rsidRPr="00C140D1">
        <w:t>In order to achieve this objective, the project will support the following activities:</w:t>
      </w:r>
    </w:p>
    <w:p w:rsidR="009C63C3" w:rsidRPr="00C140D1" w:rsidRDefault="009C63C3" w:rsidP="009C63C3">
      <w:pPr>
        <w:numPr>
          <w:ilvl w:val="0"/>
          <w:numId w:val="1"/>
        </w:numPr>
        <w:autoSpaceDE w:val="0"/>
        <w:autoSpaceDN w:val="0"/>
        <w:adjustRightInd w:val="0"/>
        <w:ind w:left="851" w:hanging="567"/>
        <w:jc w:val="both"/>
      </w:pPr>
      <w:r w:rsidRPr="00C140D1">
        <w:t xml:space="preserve"> </w:t>
      </w:r>
      <w:r w:rsidRPr="00C140D1">
        <w:rPr>
          <w:bCs/>
          <w:i/>
        </w:rPr>
        <w:t>Reform governance and capacity building</w:t>
      </w:r>
      <w:r w:rsidRPr="00C140D1">
        <w:t>, to improve the timely delivery of reforms and quality of the business enabling environment;</w:t>
      </w:r>
    </w:p>
    <w:p w:rsidR="009C63C3" w:rsidRPr="00C140D1" w:rsidRDefault="009C63C3" w:rsidP="009C63C3">
      <w:pPr>
        <w:numPr>
          <w:ilvl w:val="0"/>
          <w:numId w:val="1"/>
        </w:numPr>
        <w:autoSpaceDE w:val="0"/>
        <w:autoSpaceDN w:val="0"/>
        <w:adjustRightInd w:val="0"/>
        <w:ind w:left="851" w:hanging="567"/>
        <w:jc w:val="both"/>
      </w:pPr>
      <w:r w:rsidRPr="00C140D1">
        <w:rPr>
          <w:bCs/>
          <w:i/>
        </w:rPr>
        <w:t>Reform implementation support</w:t>
      </w:r>
      <w:r w:rsidRPr="00C140D1">
        <w:t xml:space="preserve">, will assist the government in implementing reforms that could greatly benefit export competitiveness. The project has identified two areas that are considered critical, require additional funds, and that other donors are not planning to fund: permissive documents, including licenses, permits and authorizations, and competition advocacy and implementation capacity building. </w:t>
      </w:r>
    </w:p>
    <w:p w:rsidR="009C63C3" w:rsidRPr="00C140D1" w:rsidRDefault="009C63C3" w:rsidP="009C63C3">
      <w:pPr>
        <w:autoSpaceDE w:val="0"/>
        <w:autoSpaceDN w:val="0"/>
        <w:adjustRightInd w:val="0"/>
        <w:rPr>
          <w:b/>
          <w:bCs/>
        </w:rPr>
      </w:pPr>
      <w:r w:rsidRPr="00C140D1">
        <w:rPr>
          <w:b/>
          <w:bCs/>
        </w:rPr>
        <w:t xml:space="preserve">Component 2: Small and Medium Enterprise Development </w:t>
      </w:r>
    </w:p>
    <w:p w:rsidR="009C63C3" w:rsidRPr="00C140D1" w:rsidRDefault="009C63C3" w:rsidP="009C63C3">
      <w:pPr>
        <w:autoSpaceDE w:val="0"/>
        <w:autoSpaceDN w:val="0"/>
        <w:adjustRightInd w:val="0"/>
        <w:jc w:val="both"/>
      </w:pPr>
      <w:r w:rsidRPr="00C140D1">
        <w:t>The objective of the SME Development component is to strengthen Moldovan SMEs’ linkages to markets and ability to compete in those markets through two closely related aspects:</w:t>
      </w:r>
    </w:p>
    <w:p w:rsidR="009C63C3" w:rsidRPr="00C140D1" w:rsidRDefault="009C63C3" w:rsidP="009C63C3">
      <w:pPr>
        <w:pStyle w:val="ListParagraph"/>
        <w:numPr>
          <w:ilvl w:val="0"/>
          <w:numId w:val="3"/>
        </w:numPr>
        <w:autoSpaceDE w:val="0"/>
        <w:autoSpaceDN w:val="0"/>
        <w:adjustRightInd w:val="0"/>
        <w:jc w:val="both"/>
      </w:pPr>
      <w:r w:rsidRPr="00C140D1">
        <w:rPr>
          <w:bCs/>
          <w:i/>
        </w:rPr>
        <w:t>Strengthening the institutional capacity of ODIMM and MIEPO</w:t>
      </w:r>
      <w:r w:rsidRPr="00C140D1">
        <w:t>, so that they can play a more effective role in facilitating market-based SME growth. The project will help ODIMM and MIEPO develop and implement strategies for effective assistance to SMEs and exporters, in a facilitating role (helping companies to access services provided by the private sector). ODIMM and MIEPO will restructure, develop, and broaden their services through new programs and delivery mechanisms to meet the needs of their client companies.</w:t>
      </w:r>
    </w:p>
    <w:p w:rsidR="009C63C3" w:rsidRPr="00C140D1" w:rsidRDefault="009C63C3" w:rsidP="009C63C3">
      <w:pPr>
        <w:pStyle w:val="ListParagraph"/>
        <w:numPr>
          <w:ilvl w:val="0"/>
          <w:numId w:val="3"/>
        </w:numPr>
        <w:autoSpaceDE w:val="0"/>
        <w:autoSpaceDN w:val="0"/>
        <w:adjustRightInd w:val="0"/>
        <w:spacing w:after="120"/>
        <w:ind w:left="714" w:hanging="357"/>
        <w:jc w:val="both"/>
      </w:pPr>
      <w:r w:rsidRPr="00C140D1">
        <w:rPr>
          <w:bCs/>
          <w:i/>
        </w:rPr>
        <w:lastRenderedPageBreak/>
        <w:t>Providing matching grants to SMEs</w:t>
      </w:r>
      <w:r w:rsidRPr="00C140D1">
        <w:rPr>
          <w:b/>
          <w:bCs/>
        </w:rPr>
        <w:t xml:space="preserve"> </w:t>
      </w:r>
      <w:r w:rsidRPr="00C140D1">
        <w:t>to implement business improvement projects focused on export competitiveness. The project will help increase the number of SMEs developing new export-oriented activities (such as exporting to new markets or new customers, exporting for the first time, exporting new products, or selling new products into export-oriented value chains).</w:t>
      </w:r>
    </w:p>
    <w:p w:rsidR="009C63C3" w:rsidRPr="00C140D1" w:rsidRDefault="009C63C3" w:rsidP="009C63C3">
      <w:pPr>
        <w:autoSpaceDE w:val="0"/>
        <w:autoSpaceDN w:val="0"/>
        <w:adjustRightInd w:val="0"/>
        <w:spacing w:after="120"/>
        <w:rPr>
          <w:b/>
          <w:bCs/>
        </w:rPr>
      </w:pPr>
      <w:r w:rsidRPr="00C140D1">
        <w:rPr>
          <w:b/>
          <w:bCs/>
        </w:rPr>
        <w:t>Component 3: Access to Finance</w:t>
      </w:r>
    </w:p>
    <w:p w:rsidR="009C63C3" w:rsidRPr="00C140D1" w:rsidRDefault="009C63C3" w:rsidP="009C63C3">
      <w:pPr>
        <w:autoSpaceDE w:val="0"/>
        <w:autoSpaceDN w:val="0"/>
        <w:adjustRightInd w:val="0"/>
        <w:jc w:val="both"/>
      </w:pPr>
      <w:r w:rsidRPr="00C140D1">
        <w:rPr>
          <w:bCs/>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 particularly in the agriculture sector.</w:t>
      </w:r>
      <w:r w:rsidRPr="00C140D1">
        <w:rPr>
          <w:b/>
          <w:bCs/>
        </w:rPr>
        <w:t xml:space="preserve"> </w:t>
      </w:r>
      <w:r w:rsidRPr="00C140D1">
        <w:t>To achieve the above objective, this component will have three sub-components:</w:t>
      </w:r>
    </w:p>
    <w:p w:rsidR="009C63C3" w:rsidRPr="00C140D1" w:rsidRDefault="009C63C3" w:rsidP="009C63C3">
      <w:pPr>
        <w:pStyle w:val="ListParagraph"/>
        <w:numPr>
          <w:ilvl w:val="0"/>
          <w:numId w:val="5"/>
        </w:numPr>
        <w:autoSpaceDE w:val="0"/>
        <w:autoSpaceDN w:val="0"/>
        <w:adjustRightInd w:val="0"/>
        <w:jc w:val="both"/>
      </w:pPr>
      <w:r w:rsidRPr="00C140D1">
        <w:t>Line of credit to provide medium to long term financing for working capital and investment purposes.</w:t>
      </w:r>
    </w:p>
    <w:p w:rsidR="009C63C3" w:rsidRPr="00C140D1" w:rsidRDefault="009C63C3" w:rsidP="009C63C3">
      <w:pPr>
        <w:pStyle w:val="ListParagraph"/>
        <w:numPr>
          <w:ilvl w:val="0"/>
          <w:numId w:val="5"/>
        </w:numPr>
        <w:autoSpaceDE w:val="0"/>
        <w:autoSpaceDN w:val="0"/>
        <w:adjustRightInd w:val="0"/>
        <w:jc w:val="both"/>
      </w:pPr>
      <w:r w:rsidRPr="00C140D1">
        <w:t>Technical assistance on Risk Sharing Facility to revamp the existing credit guarantee scheme undertaken by ODIMM.</w:t>
      </w:r>
    </w:p>
    <w:p w:rsidR="00A42CD2" w:rsidRPr="00C140D1" w:rsidRDefault="009C63C3" w:rsidP="009C63C3">
      <w:pPr>
        <w:pStyle w:val="ListParagraph"/>
        <w:numPr>
          <w:ilvl w:val="0"/>
          <w:numId w:val="5"/>
        </w:numPr>
      </w:pPr>
      <w:r w:rsidRPr="00C140D1">
        <w:t>Technical assistance to relevant government authorities on developing value chain financing models, which will also be coordinated with relevant financial institutions.</w:t>
      </w:r>
    </w:p>
    <w:p w:rsidR="009C63C3" w:rsidRPr="00C140D1" w:rsidRDefault="009C63C3" w:rsidP="009C63C3"/>
    <w:p w:rsidR="009C63C3" w:rsidRPr="00C140D1" w:rsidRDefault="009C63C3" w:rsidP="009C63C3">
      <w:pPr>
        <w:suppressAutoHyphens/>
        <w:jc w:val="both"/>
        <w:rPr>
          <w:spacing w:val="-2"/>
        </w:rPr>
      </w:pPr>
      <w:r w:rsidRPr="00C140D1">
        <w:rPr>
          <w:spacing w:val="-2"/>
        </w:rPr>
        <w:t xml:space="preserve">Procurement of contracts financed by the World Bank will be conducted through the procedures as specified in the World Bank’s </w:t>
      </w:r>
      <w:hyperlink r:id="rId9" w:history="1">
        <w:r w:rsidRPr="00C140D1">
          <w:rPr>
            <w:rStyle w:val="Hyperlink"/>
            <w:i/>
            <w:spacing w:val="-2"/>
          </w:rPr>
          <w:t>Guidelines:</w:t>
        </w:r>
        <w:r w:rsidR="00366862" w:rsidRPr="00C140D1">
          <w:rPr>
            <w:rStyle w:val="Hyperlink"/>
            <w:i/>
            <w:spacing w:val="-2"/>
          </w:rPr>
          <w:t xml:space="preserve"> </w:t>
        </w:r>
        <w:r w:rsidRPr="00C140D1">
          <w:rPr>
            <w:rStyle w:val="Hyperlink"/>
            <w:i/>
            <w:spacing w:val="-2"/>
          </w:rPr>
          <w:t>Procurement under IBRD Loans and IDA Credits</w:t>
        </w:r>
      </w:hyperlink>
      <w:r w:rsidRPr="00C140D1">
        <w:rPr>
          <w:spacing w:val="-2"/>
        </w:rPr>
        <w:t xml:space="preserve"> published by the Bank </w:t>
      </w:r>
      <w:r w:rsidRPr="00C140D1">
        <w:rPr>
          <w:i/>
          <w:spacing w:val="-2"/>
        </w:rPr>
        <w:t>in January 2011</w:t>
      </w:r>
      <w:r w:rsidRPr="00C140D1">
        <w:rPr>
          <w:spacing w:val="-2"/>
        </w:rPr>
        <w:t xml:space="preserve"> and is open to all eligible bidders as defined in the guidelines.</w:t>
      </w:r>
      <w:r w:rsidRPr="00C140D1">
        <w:t xml:space="preserve"> </w:t>
      </w:r>
      <w:r w:rsidRPr="00C140D1">
        <w:rPr>
          <w:spacing w:val="-2"/>
        </w:rPr>
        <w:t xml:space="preserve">Consulting services will be selected in accordance with the World Bank’s </w:t>
      </w:r>
      <w:hyperlink r:id="rId10" w:history="1">
        <w:r w:rsidRPr="00C140D1">
          <w:rPr>
            <w:rStyle w:val="Hyperlink"/>
            <w:i/>
            <w:spacing w:val="-2"/>
          </w:rPr>
          <w:t>Guidelines:</w:t>
        </w:r>
        <w:r w:rsidR="00366862" w:rsidRPr="00C140D1">
          <w:rPr>
            <w:rStyle w:val="Hyperlink"/>
            <w:i/>
            <w:spacing w:val="-2"/>
          </w:rPr>
          <w:t xml:space="preserve"> </w:t>
        </w:r>
        <w:r w:rsidRPr="00C140D1">
          <w:rPr>
            <w:rStyle w:val="Hyperlink"/>
            <w:i/>
            <w:spacing w:val="-2"/>
          </w:rPr>
          <w:t>Selection and Employment of Consultants by World Bank Borrowers</w:t>
        </w:r>
      </w:hyperlink>
      <w:r w:rsidRPr="00C140D1">
        <w:rPr>
          <w:spacing w:val="-2"/>
        </w:rPr>
        <w:t xml:space="preserve"> published by the Bank </w:t>
      </w:r>
      <w:r w:rsidRPr="00C140D1">
        <w:rPr>
          <w:i/>
          <w:spacing w:val="-2"/>
        </w:rPr>
        <w:t>in January 2011</w:t>
      </w:r>
      <w:r w:rsidRPr="00C140D1">
        <w:rPr>
          <w:spacing w:val="-2"/>
        </w:rPr>
        <w:t>.</w:t>
      </w:r>
    </w:p>
    <w:p w:rsidR="009C63C3" w:rsidRPr="00C140D1" w:rsidRDefault="009C63C3" w:rsidP="009C63C3">
      <w:pPr>
        <w:suppressAutoHyphens/>
        <w:jc w:val="both"/>
        <w:rPr>
          <w:spacing w:val="-2"/>
        </w:rPr>
      </w:pPr>
    </w:p>
    <w:p w:rsidR="009C63C3" w:rsidRPr="00C140D1" w:rsidRDefault="009C63C3" w:rsidP="009C63C3">
      <w:pPr>
        <w:suppressAutoHyphens/>
        <w:jc w:val="both"/>
        <w:rPr>
          <w:spacing w:val="-2"/>
        </w:rPr>
      </w:pPr>
      <w:r w:rsidRPr="00C140D1">
        <w:rPr>
          <w:spacing w:val="-2"/>
        </w:rPr>
        <w:t>Specific procurement notices for contracts to be bid under the project for contracts for consultancy services will be announced, as they become available</w:t>
      </w:r>
      <w:r w:rsidR="00D90A19" w:rsidRPr="00C140D1">
        <w:rPr>
          <w:spacing w:val="-2"/>
        </w:rPr>
        <w:t xml:space="preserve">, in </w:t>
      </w:r>
      <w:hyperlink r:id="rId11" w:history="1">
        <w:r w:rsidR="00D90A19" w:rsidRPr="00C140D1">
          <w:rPr>
            <w:rStyle w:val="Hyperlink"/>
            <w:i/>
            <w:spacing w:val="-2"/>
          </w:rPr>
          <w:t>UN Development Business</w:t>
        </w:r>
      </w:hyperlink>
      <w:r w:rsidR="00D90A19" w:rsidRPr="00C140D1">
        <w:rPr>
          <w:i/>
          <w:spacing w:val="-2"/>
        </w:rPr>
        <w:t xml:space="preserve"> </w:t>
      </w:r>
      <w:r w:rsidR="00D90A19" w:rsidRPr="00C140D1">
        <w:rPr>
          <w:spacing w:val="-2"/>
        </w:rPr>
        <w:t>and</w:t>
      </w:r>
      <w:r w:rsidRPr="00C140D1">
        <w:rPr>
          <w:spacing w:val="-2"/>
        </w:rPr>
        <w:t xml:space="preserve"> in local newspaper </w:t>
      </w:r>
      <w:r w:rsidRPr="00C140D1">
        <w:rPr>
          <w:i/>
          <w:spacing w:val="-2"/>
        </w:rPr>
        <w:t>“Logos Press”.</w:t>
      </w:r>
    </w:p>
    <w:p w:rsidR="00D90A19" w:rsidRPr="00C140D1" w:rsidRDefault="00D90A19" w:rsidP="009C63C3">
      <w:pPr>
        <w:pStyle w:val="BodyText"/>
        <w:jc w:val="both"/>
        <w:rPr>
          <w:b w:val="0"/>
        </w:rPr>
      </w:pPr>
    </w:p>
    <w:p w:rsidR="009C63C3" w:rsidRPr="00C140D1" w:rsidRDefault="009C63C3" w:rsidP="009C63C3">
      <w:pPr>
        <w:pStyle w:val="BodyText"/>
        <w:jc w:val="both"/>
        <w:rPr>
          <w:b w:val="0"/>
        </w:rPr>
      </w:pPr>
      <w:r w:rsidRPr="00C140D1">
        <w:rPr>
          <w:b w:val="0"/>
        </w:rPr>
        <w:t>Interested consultants who wish to receive a copy of advertisement requesting expressions of interest for consultancy contracts, or those requiring additional information, should contact the address below.</w:t>
      </w:r>
    </w:p>
    <w:p w:rsidR="009C63C3" w:rsidRPr="003F62AB" w:rsidRDefault="009C63C3" w:rsidP="009C63C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b/>
          <w:sz w:val="24"/>
          <w:szCs w:val="24"/>
          <w:lang w:val="en-US"/>
        </w:rPr>
      </w:pPr>
    </w:p>
    <w:p w:rsidR="009C63C3" w:rsidRPr="003F62AB" w:rsidRDefault="009C63C3" w:rsidP="009C63C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b/>
          <w:sz w:val="24"/>
          <w:szCs w:val="24"/>
          <w:lang w:val="en-US"/>
        </w:rPr>
      </w:pPr>
      <w:r w:rsidRPr="00C140D1">
        <w:rPr>
          <w:rStyle w:val="HTMLTypewriter"/>
          <w:rFonts w:ascii="Times New Roman" w:hAnsi="Times New Roman" w:cs="Times New Roman"/>
          <w:b/>
          <w:sz w:val="24"/>
          <w:szCs w:val="24"/>
          <w:lang w:val="en-US"/>
        </w:rPr>
        <w:t xml:space="preserve">Project Implementation Unit of the Competitiveness Enhancement Project </w:t>
      </w:r>
    </w:p>
    <w:p w:rsidR="009C63C3" w:rsidRPr="00C140D1" w:rsidRDefault="009C63C3" w:rsidP="009C63C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b/>
          <w:sz w:val="24"/>
          <w:szCs w:val="24"/>
          <w:lang w:val="en-US"/>
        </w:rPr>
      </w:pPr>
      <w:r w:rsidRPr="00C140D1">
        <w:rPr>
          <w:rStyle w:val="HTMLTypewriter"/>
          <w:rFonts w:ascii="Times New Roman" w:hAnsi="Times New Roman" w:cs="Times New Roman"/>
          <w:b/>
          <w:sz w:val="24"/>
          <w:szCs w:val="24"/>
          <w:lang w:val="en-US"/>
        </w:rPr>
        <w:t xml:space="preserve">Attn. Mr. Aureliu </w:t>
      </w:r>
      <w:proofErr w:type="spellStart"/>
      <w:r w:rsidRPr="00C140D1">
        <w:rPr>
          <w:rStyle w:val="HTMLTypewriter"/>
          <w:rFonts w:ascii="Times New Roman" w:hAnsi="Times New Roman" w:cs="Times New Roman"/>
          <w:b/>
          <w:sz w:val="24"/>
          <w:szCs w:val="24"/>
          <w:lang w:val="en-US"/>
        </w:rPr>
        <w:t>Casian</w:t>
      </w:r>
      <w:proofErr w:type="spellEnd"/>
      <w:r w:rsidRPr="00C140D1">
        <w:rPr>
          <w:rStyle w:val="HTMLTypewriter"/>
          <w:rFonts w:ascii="Times New Roman" w:hAnsi="Times New Roman" w:cs="Times New Roman"/>
          <w:b/>
          <w:sz w:val="24"/>
          <w:szCs w:val="24"/>
          <w:lang w:val="en-US"/>
        </w:rPr>
        <w:t>, Executive Director</w:t>
      </w:r>
    </w:p>
    <w:p w:rsidR="009C63C3" w:rsidRPr="00C140D1" w:rsidRDefault="009C63C3" w:rsidP="009C63C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b/>
          <w:sz w:val="24"/>
          <w:szCs w:val="24"/>
          <w:lang w:val="en-US"/>
        </w:rPr>
      </w:pPr>
      <w:r w:rsidRPr="00C140D1">
        <w:rPr>
          <w:rStyle w:val="HTMLTypewriter"/>
          <w:rFonts w:ascii="Times New Roman" w:hAnsi="Times New Roman" w:cs="Times New Roman"/>
          <w:b/>
          <w:sz w:val="24"/>
          <w:szCs w:val="24"/>
          <w:lang w:val="en-US"/>
        </w:rPr>
        <w:t xml:space="preserve">180, Stefan </w:t>
      </w:r>
      <w:proofErr w:type="spellStart"/>
      <w:r w:rsidRPr="00C140D1">
        <w:rPr>
          <w:rStyle w:val="HTMLTypewriter"/>
          <w:rFonts w:ascii="Times New Roman" w:hAnsi="Times New Roman" w:cs="Times New Roman"/>
          <w:b/>
          <w:sz w:val="24"/>
          <w:szCs w:val="24"/>
          <w:lang w:val="en-US"/>
        </w:rPr>
        <w:t>cel</w:t>
      </w:r>
      <w:proofErr w:type="spellEnd"/>
      <w:r w:rsidRPr="00C140D1">
        <w:rPr>
          <w:rStyle w:val="HTMLTypewriter"/>
          <w:rFonts w:ascii="Times New Roman" w:hAnsi="Times New Roman" w:cs="Times New Roman"/>
          <w:b/>
          <w:sz w:val="24"/>
          <w:szCs w:val="24"/>
          <w:lang w:val="en-US"/>
        </w:rPr>
        <w:t xml:space="preserve"> Mare Ave., office 815, MD-2004, Chisinau, Republic of Moldova</w:t>
      </w:r>
    </w:p>
    <w:p w:rsidR="00095802" w:rsidRPr="00C140D1" w:rsidRDefault="009C63C3" w:rsidP="00D90A19">
      <w:pPr>
        <w:suppressAutoHyphens/>
        <w:rPr>
          <w:rStyle w:val="HTMLTypewriter"/>
          <w:rFonts w:ascii="Times New Roman" w:hAnsi="Times New Roman" w:cs="Times New Roman"/>
          <w:sz w:val="24"/>
          <w:szCs w:val="24"/>
          <w:lang w:eastAsia="ru-RU"/>
        </w:rPr>
      </w:pPr>
      <w:r w:rsidRPr="00C140D1">
        <w:rPr>
          <w:rStyle w:val="HTMLTypewriter"/>
          <w:rFonts w:ascii="Times New Roman" w:hAnsi="Times New Roman" w:cs="Times New Roman"/>
          <w:b/>
          <w:sz w:val="24"/>
          <w:szCs w:val="24"/>
          <w:lang w:eastAsia="ru-RU"/>
        </w:rPr>
        <w:t xml:space="preserve">Tel:  + 373 22 296-723; Fax:  + 373 22 296-724; e-mail: </w:t>
      </w:r>
      <w:hyperlink r:id="rId12" w:history="1">
        <w:r w:rsidRPr="00C140D1">
          <w:rPr>
            <w:rStyle w:val="Hyperlink"/>
            <w:spacing w:val="-2"/>
          </w:rPr>
          <w:t>piu@mec.gov.md</w:t>
        </w:r>
      </w:hyperlink>
      <w:r w:rsidR="00D90A19" w:rsidRPr="00C140D1">
        <w:rPr>
          <w:rStyle w:val="HTMLTypewriter"/>
          <w:rFonts w:ascii="Times New Roman" w:hAnsi="Times New Roman" w:cs="Times New Roman"/>
          <w:sz w:val="24"/>
          <w:szCs w:val="24"/>
          <w:lang w:eastAsia="ru-RU"/>
        </w:rPr>
        <w:t xml:space="preserve"> </w:t>
      </w:r>
    </w:p>
    <w:sectPr w:rsidR="00095802" w:rsidRPr="00C140D1" w:rsidSect="003F62AB">
      <w:headerReference w:type="default" r:id="rId13"/>
      <w:pgSz w:w="12240" w:h="15840"/>
      <w:pgMar w:top="1134" w:right="616"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D99" w:rsidRDefault="00EB5D99" w:rsidP="00F866D5">
      <w:r>
        <w:separator/>
      </w:r>
    </w:p>
  </w:endnote>
  <w:endnote w:type="continuationSeparator" w:id="0">
    <w:p w:rsidR="00EB5D99" w:rsidRDefault="00EB5D99" w:rsidP="00F8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D99" w:rsidRDefault="00EB5D99" w:rsidP="00F866D5">
      <w:r>
        <w:separator/>
      </w:r>
    </w:p>
  </w:footnote>
  <w:footnote w:type="continuationSeparator" w:id="0">
    <w:p w:rsidR="00EB5D99" w:rsidRDefault="00EB5D99" w:rsidP="00F86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648756"/>
      <w:docPartObj>
        <w:docPartGallery w:val="Page Numbers (Top of Page)"/>
        <w:docPartUnique/>
      </w:docPartObj>
    </w:sdtPr>
    <w:sdtEndPr/>
    <w:sdtContent>
      <w:p w:rsidR="00F866D5" w:rsidRDefault="00F866D5">
        <w:pPr>
          <w:pStyle w:val="Header"/>
          <w:jc w:val="right"/>
        </w:pPr>
        <w:r>
          <w:t xml:space="preserve">Page </w:t>
        </w:r>
        <w:r>
          <w:rPr>
            <w:b/>
            <w:bCs/>
          </w:rPr>
          <w:fldChar w:fldCharType="begin"/>
        </w:r>
        <w:r>
          <w:rPr>
            <w:b/>
            <w:bCs/>
          </w:rPr>
          <w:instrText xml:space="preserve"> PAGE </w:instrText>
        </w:r>
        <w:r>
          <w:rPr>
            <w:b/>
            <w:bCs/>
          </w:rPr>
          <w:fldChar w:fldCharType="separate"/>
        </w:r>
        <w:r w:rsidR="001C5B67">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1C5B67">
          <w:rPr>
            <w:b/>
            <w:bCs/>
            <w:noProof/>
          </w:rPr>
          <w:t>2</w:t>
        </w:r>
        <w:r>
          <w:rPr>
            <w:b/>
            <w:bCs/>
          </w:rPr>
          <w:fldChar w:fldCharType="end"/>
        </w:r>
      </w:p>
    </w:sdtContent>
  </w:sdt>
  <w:p w:rsidR="00F866D5" w:rsidRDefault="00F866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841FA"/>
    <w:multiLevelType w:val="hybridMultilevel"/>
    <w:tmpl w:val="1EFC08EC"/>
    <w:lvl w:ilvl="0" w:tplc="58E822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4D7C4BC9"/>
    <w:multiLevelType w:val="hybridMultilevel"/>
    <w:tmpl w:val="28E2E64E"/>
    <w:lvl w:ilvl="0" w:tplc="C6AEA9D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5356505D"/>
    <w:multiLevelType w:val="hybridMultilevel"/>
    <w:tmpl w:val="7BD4D7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7A2888"/>
    <w:multiLevelType w:val="hybridMultilevel"/>
    <w:tmpl w:val="3AC889E8"/>
    <w:lvl w:ilvl="0" w:tplc="04090001">
      <w:start w:val="1"/>
      <w:numFmt w:val="bullet"/>
      <w:lvlText w:val=""/>
      <w:lvlJc w:val="left"/>
      <w:pPr>
        <w:ind w:left="1713" w:hanging="360"/>
      </w:pPr>
      <w:rPr>
        <w:rFonts w:ascii="Symbol" w:hAnsi="Symbol"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nsid w:val="6F071F52"/>
    <w:multiLevelType w:val="hybridMultilevel"/>
    <w:tmpl w:val="E1CA989A"/>
    <w:lvl w:ilvl="0" w:tplc="B6DA6E24">
      <w:start w:val="1"/>
      <w:numFmt w:val="lowerLetter"/>
      <w:pStyle w:val="CharCha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nsid w:val="6F7F24B1"/>
    <w:multiLevelType w:val="hybridMultilevel"/>
    <w:tmpl w:val="0CD487C8"/>
    <w:lvl w:ilvl="0" w:tplc="BDA84D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50A625B"/>
    <w:multiLevelType w:val="hybridMultilevel"/>
    <w:tmpl w:val="23F6F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3C3"/>
    <w:rsid w:val="00095802"/>
    <w:rsid w:val="0012101D"/>
    <w:rsid w:val="001639BA"/>
    <w:rsid w:val="001C5B67"/>
    <w:rsid w:val="00280DF2"/>
    <w:rsid w:val="00366862"/>
    <w:rsid w:val="003F62AB"/>
    <w:rsid w:val="00521C8D"/>
    <w:rsid w:val="006B14F2"/>
    <w:rsid w:val="006E0AED"/>
    <w:rsid w:val="007064A6"/>
    <w:rsid w:val="00811BF7"/>
    <w:rsid w:val="009043AA"/>
    <w:rsid w:val="00921B6F"/>
    <w:rsid w:val="0098113E"/>
    <w:rsid w:val="009C63C3"/>
    <w:rsid w:val="009F7693"/>
    <w:rsid w:val="00A42CD2"/>
    <w:rsid w:val="00BB4357"/>
    <w:rsid w:val="00C140D1"/>
    <w:rsid w:val="00D6273B"/>
    <w:rsid w:val="00D90A19"/>
    <w:rsid w:val="00DB2977"/>
    <w:rsid w:val="00DD5040"/>
    <w:rsid w:val="00EB5D99"/>
    <w:rsid w:val="00F712BF"/>
    <w:rsid w:val="00F86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3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63C3"/>
    <w:pPr>
      <w:tabs>
        <w:tab w:val="center" w:pos="4680"/>
      </w:tabs>
      <w:spacing w:line="275" w:lineRule="atLeast"/>
      <w:jc w:val="center"/>
    </w:pPr>
    <w:rPr>
      <w:b/>
    </w:rPr>
  </w:style>
  <w:style w:type="character" w:customStyle="1" w:styleId="BodyTextChar">
    <w:name w:val="Body Text Char"/>
    <w:basedOn w:val="DefaultParagraphFont"/>
    <w:link w:val="BodyText"/>
    <w:rsid w:val="009C63C3"/>
    <w:rPr>
      <w:rFonts w:ascii="Times New Roman" w:eastAsia="Times New Roman" w:hAnsi="Times New Roman" w:cs="Times New Roman"/>
      <w:b/>
      <w:sz w:val="24"/>
      <w:szCs w:val="24"/>
    </w:rPr>
  </w:style>
  <w:style w:type="paragraph" w:styleId="ListParagraph">
    <w:name w:val="List Paragraph"/>
    <w:basedOn w:val="Normal"/>
    <w:uiPriority w:val="34"/>
    <w:qFormat/>
    <w:rsid w:val="009C63C3"/>
    <w:pPr>
      <w:ind w:left="720"/>
      <w:contextualSpacing/>
    </w:pPr>
  </w:style>
  <w:style w:type="paragraph" w:customStyle="1" w:styleId="ChapterNumber">
    <w:name w:val="ChapterNumber"/>
    <w:rsid w:val="009C63C3"/>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C63C3"/>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rsid w:val="009C63C3"/>
    <w:rPr>
      <w:color w:val="0000FF"/>
      <w:u w:val="single"/>
    </w:rPr>
  </w:style>
  <w:style w:type="character" w:styleId="HTMLTypewriter">
    <w:name w:val="HTML Typewriter"/>
    <w:rsid w:val="009C63C3"/>
    <w:rPr>
      <w:rFonts w:ascii="Courier New" w:eastAsia="Times New Roman" w:hAnsi="Courier New" w:cs="Courier New"/>
      <w:sz w:val="20"/>
      <w:szCs w:val="20"/>
    </w:rPr>
  </w:style>
  <w:style w:type="paragraph" w:styleId="HTMLPreformatted">
    <w:name w:val="HTML Preformatted"/>
    <w:basedOn w:val="Normal"/>
    <w:link w:val="HTMLPreformattedChar"/>
    <w:rsid w:val="009C6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rsid w:val="009C63C3"/>
    <w:rPr>
      <w:rFonts w:ascii="Courier New" w:eastAsia="Times New Roman" w:hAnsi="Courier New" w:cs="Courier New"/>
      <w:sz w:val="20"/>
      <w:szCs w:val="20"/>
      <w:lang w:val="ru-RU" w:eastAsia="ru-RU"/>
    </w:rPr>
  </w:style>
  <w:style w:type="paragraph" w:customStyle="1" w:styleId="CharChar">
    <w:name w:val="Знак Знак Знак Char Char Знак Знак"/>
    <w:basedOn w:val="Normal"/>
    <w:rsid w:val="00BB4357"/>
    <w:pPr>
      <w:numPr>
        <w:numId w:val="1"/>
      </w:numPr>
      <w:spacing w:after="160" w:line="240" w:lineRule="exact"/>
    </w:pPr>
    <w:rPr>
      <w:rFonts w:ascii="Verdana" w:hAnsi="Verdana"/>
      <w:sz w:val="20"/>
      <w:szCs w:val="20"/>
    </w:rPr>
  </w:style>
  <w:style w:type="paragraph" w:styleId="Header">
    <w:name w:val="header"/>
    <w:basedOn w:val="Normal"/>
    <w:link w:val="HeaderChar"/>
    <w:uiPriority w:val="99"/>
    <w:unhideWhenUsed/>
    <w:rsid w:val="00F866D5"/>
    <w:pPr>
      <w:tabs>
        <w:tab w:val="center" w:pos="4703"/>
        <w:tab w:val="right" w:pos="9406"/>
      </w:tabs>
    </w:pPr>
  </w:style>
  <w:style w:type="character" w:customStyle="1" w:styleId="HeaderChar">
    <w:name w:val="Header Char"/>
    <w:basedOn w:val="DefaultParagraphFont"/>
    <w:link w:val="Header"/>
    <w:uiPriority w:val="99"/>
    <w:rsid w:val="00F866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866D5"/>
    <w:pPr>
      <w:tabs>
        <w:tab w:val="center" w:pos="4703"/>
        <w:tab w:val="right" w:pos="9406"/>
      </w:tabs>
    </w:pPr>
  </w:style>
  <w:style w:type="character" w:customStyle="1" w:styleId="FooterChar">
    <w:name w:val="Footer Char"/>
    <w:basedOn w:val="DefaultParagraphFont"/>
    <w:link w:val="Footer"/>
    <w:uiPriority w:val="99"/>
    <w:rsid w:val="00F866D5"/>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6273B"/>
    <w:rPr>
      <w:sz w:val="16"/>
      <w:szCs w:val="16"/>
    </w:rPr>
  </w:style>
  <w:style w:type="paragraph" w:styleId="CommentText">
    <w:name w:val="annotation text"/>
    <w:basedOn w:val="Normal"/>
    <w:link w:val="CommentTextChar"/>
    <w:uiPriority w:val="99"/>
    <w:semiHidden/>
    <w:unhideWhenUsed/>
    <w:rsid w:val="00D6273B"/>
    <w:rPr>
      <w:sz w:val="20"/>
      <w:szCs w:val="20"/>
    </w:rPr>
  </w:style>
  <w:style w:type="character" w:customStyle="1" w:styleId="CommentTextChar">
    <w:name w:val="Comment Text Char"/>
    <w:basedOn w:val="DefaultParagraphFont"/>
    <w:link w:val="CommentText"/>
    <w:uiPriority w:val="99"/>
    <w:semiHidden/>
    <w:rsid w:val="00D627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273B"/>
    <w:rPr>
      <w:b/>
      <w:bCs/>
    </w:rPr>
  </w:style>
  <w:style w:type="character" w:customStyle="1" w:styleId="CommentSubjectChar">
    <w:name w:val="Comment Subject Char"/>
    <w:basedOn w:val="CommentTextChar"/>
    <w:link w:val="CommentSubject"/>
    <w:uiPriority w:val="99"/>
    <w:semiHidden/>
    <w:rsid w:val="00D6273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273B"/>
    <w:rPr>
      <w:rFonts w:ascii="Tahoma" w:hAnsi="Tahoma" w:cs="Tahoma"/>
      <w:sz w:val="16"/>
      <w:szCs w:val="16"/>
    </w:rPr>
  </w:style>
  <w:style w:type="character" w:customStyle="1" w:styleId="BalloonTextChar">
    <w:name w:val="Balloon Text Char"/>
    <w:basedOn w:val="DefaultParagraphFont"/>
    <w:link w:val="BalloonText"/>
    <w:uiPriority w:val="99"/>
    <w:semiHidden/>
    <w:rsid w:val="00D6273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3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C63C3"/>
    <w:pPr>
      <w:tabs>
        <w:tab w:val="center" w:pos="4680"/>
      </w:tabs>
      <w:spacing w:line="275" w:lineRule="atLeast"/>
      <w:jc w:val="center"/>
    </w:pPr>
    <w:rPr>
      <w:b/>
    </w:rPr>
  </w:style>
  <w:style w:type="character" w:customStyle="1" w:styleId="BodyTextChar">
    <w:name w:val="Body Text Char"/>
    <w:basedOn w:val="DefaultParagraphFont"/>
    <w:link w:val="BodyText"/>
    <w:rsid w:val="009C63C3"/>
    <w:rPr>
      <w:rFonts w:ascii="Times New Roman" w:eastAsia="Times New Roman" w:hAnsi="Times New Roman" w:cs="Times New Roman"/>
      <w:b/>
      <w:sz w:val="24"/>
      <w:szCs w:val="24"/>
    </w:rPr>
  </w:style>
  <w:style w:type="paragraph" w:styleId="ListParagraph">
    <w:name w:val="List Paragraph"/>
    <w:basedOn w:val="Normal"/>
    <w:uiPriority w:val="34"/>
    <w:qFormat/>
    <w:rsid w:val="009C63C3"/>
    <w:pPr>
      <w:ind w:left="720"/>
      <w:contextualSpacing/>
    </w:pPr>
  </w:style>
  <w:style w:type="paragraph" w:customStyle="1" w:styleId="ChapterNumber">
    <w:name w:val="ChapterNumber"/>
    <w:rsid w:val="009C63C3"/>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C63C3"/>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rsid w:val="009C63C3"/>
    <w:rPr>
      <w:color w:val="0000FF"/>
      <w:u w:val="single"/>
    </w:rPr>
  </w:style>
  <w:style w:type="character" w:styleId="HTMLTypewriter">
    <w:name w:val="HTML Typewriter"/>
    <w:rsid w:val="009C63C3"/>
    <w:rPr>
      <w:rFonts w:ascii="Courier New" w:eastAsia="Times New Roman" w:hAnsi="Courier New" w:cs="Courier New"/>
      <w:sz w:val="20"/>
      <w:szCs w:val="20"/>
    </w:rPr>
  </w:style>
  <w:style w:type="paragraph" w:styleId="HTMLPreformatted">
    <w:name w:val="HTML Preformatted"/>
    <w:basedOn w:val="Normal"/>
    <w:link w:val="HTMLPreformattedChar"/>
    <w:rsid w:val="009C6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rsid w:val="009C63C3"/>
    <w:rPr>
      <w:rFonts w:ascii="Courier New" w:eastAsia="Times New Roman" w:hAnsi="Courier New" w:cs="Courier New"/>
      <w:sz w:val="20"/>
      <w:szCs w:val="20"/>
      <w:lang w:val="ru-RU" w:eastAsia="ru-RU"/>
    </w:rPr>
  </w:style>
  <w:style w:type="paragraph" w:customStyle="1" w:styleId="CharChar">
    <w:name w:val="Знак Знак Знак Char Char Знак Знак"/>
    <w:basedOn w:val="Normal"/>
    <w:rsid w:val="00BB4357"/>
    <w:pPr>
      <w:numPr>
        <w:numId w:val="1"/>
      </w:numPr>
      <w:spacing w:after="160" w:line="240" w:lineRule="exact"/>
    </w:pPr>
    <w:rPr>
      <w:rFonts w:ascii="Verdana" w:hAnsi="Verdana"/>
      <w:sz w:val="20"/>
      <w:szCs w:val="20"/>
    </w:rPr>
  </w:style>
  <w:style w:type="paragraph" w:styleId="Header">
    <w:name w:val="header"/>
    <w:basedOn w:val="Normal"/>
    <w:link w:val="HeaderChar"/>
    <w:uiPriority w:val="99"/>
    <w:unhideWhenUsed/>
    <w:rsid w:val="00F866D5"/>
    <w:pPr>
      <w:tabs>
        <w:tab w:val="center" w:pos="4703"/>
        <w:tab w:val="right" w:pos="9406"/>
      </w:tabs>
    </w:pPr>
  </w:style>
  <w:style w:type="character" w:customStyle="1" w:styleId="HeaderChar">
    <w:name w:val="Header Char"/>
    <w:basedOn w:val="DefaultParagraphFont"/>
    <w:link w:val="Header"/>
    <w:uiPriority w:val="99"/>
    <w:rsid w:val="00F866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866D5"/>
    <w:pPr>
      <w:tabs>
        <w:tab w:val="center" w:pos="4703"/>
        <w:tab w:val="right" w:pos="9406"/>
      </w:tabs>
    </w:pPr>
  </w:style>
  <w:style w:type="character" w:customStyle="1" w:styleId="FooterChar">
    <w:name w:val="Footer Char"/>
    <w:basedOn w:val="DefaultParagraphFont"/>
    <w:link w:val="Footer"/>
    <w:uiPriority w:val="99"/>
    <w:rsid w:val="00F866D5"/>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6273B"/>
    <w:rPr>
      <w:sz w:val="16"/>
      <w:szCs w:val="16"/>
    </w:rPr>
  </w:style>
  <w:style w:type="paragraph" w:styleId="CommentText">
    <w:name w:val="annotation text"/>
    <w:basedOn w:val="Normal"/>
    <w:link w:val="CommentTextChar"/>
    <w:uiPriority w:val="99"/>
    <w:semiHidden/>
    <w:unhideWhenUsed/>
    <w:rsid w:val="00D6273B"/>
    <w:rPr>
      <w:sz w:val="20"/>
      <w:szCs w:val="20"/>
    </w:rPr>
  </w:style>
  <w:style w:type="character" w:customStyle="1" w:styleId="CommentTextChar">
    <w:name w:val="Comment Text Char"/>
    <w:basedOn w:val="DefaultParagraphFont"/>
    <w:link w:val="CommentText"/>
    <w:uiPriority w:val="99"/>
    <w:semiHidden/>
    <w:rsid w:val="00D627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273B"/>
    <w:rPr>
      <w:b/>
      <w:bCs/>
    </w:rPr>
  </w:style>
  <w:style w:type="character" w:customStyle="1" w:styleId="CommentSubjectChar">
    <w:name w:val="Comment Subject Char"/>
    <w:basedOn w:val="CommentTextChar"/>
    <w:link w:val="CommentSubject"/>
    <w:uiPriority w:val="99"/>
    <w:semiHidden/>
    <w:rsid w:val="00D6273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6273B"/>
    <w:rPr>
      <w:rFonts w:ascii="Tahoma" w:hAnsi="Tahoma" w:cs="Tahoma"/>
      <w:sz w:val="16"/>
      <w:szCs w:val="16"/>
    </w:rPr>
  </w:style>
  <w:style w:type="character" w:customStyle="1" w:styleId="BalloonTextChar">
    <w:name w:val="Balloon Text Char"/>
    <w:basedOn w:val="DefaultParagraphFont"/>
    <w:link w:val="BalloonText"/>
    <w:uiPriority w:val="99"/>
    <w:semiHidden/>
    <w:rsid w:val="00D6273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iu@mec.gov.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vbusiness.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worldbank.org/html/opr/consult/contents.html" TargetMode="External"/><Relationship Id="rId4" Type="http://schemas.microsoft.com/office/2007/relationships/stylesWithEffects" Target="stylesWithEffects.xml"/><Relationship Id="rId9" Type="http://schemas.openxmlformats.org/officeDocument/2006/relationships/hyperlink" Target="http://www.worldbank.org/html/opr/procure/guideli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A59FF-099A-454F-8663-15159936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2014-09-03T07:40:00Z</dcterms:created>
  <dcterms:modified xsi:type="dcterms:W3CDTF">2014-09-03T07:40:00Z</dcterms:modified>
</cp:coreProperties>
</file>